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EE" w:rsidRPr="00C228FB" w:rsidRDefault="00594457">
      <w:pPr>
        <w:pStyle w:val="Cm"/>
        <w:rPr>
          <w:rFonts w:ascii="Times New Roman" w:hAnsi="Times New Roman"/>
          <w:szCs w:val="22"/>
        </w:rPr>
      </w:pPr>
      <w:r w:rsidRPr="00C228FB">
        <w:rPr>
          <w:rFonts w:ascii="Times New Roman" w:hAnsi="Times New Roman"/>
          <w:szCs w:val="22"/>
        </w:rPr>
        <w:t xml:space="preserve">A </w:t>
      </w:r>
      <w:r w:rsidR="00157B49" w:rsidRPr="00C228FB">
        <w:rPr>
          <w:rFonts w:ascii="Times New Roman" w:hAnsi="Times New Roman"/>
          <w:szCs w:val="22"/>
        </w:rPr>
        <w:t>Mohács</w:t>
      </w:r>
      <w:r w:rsidRPr="00C228FB">
        <w:rPr>
          <w:rFonts w:ascii="Times New Roman" w:hAnsi="Times New Roman"/>
          <w:szCs w:val="22"/>
        </w:rPr>
        <w:t xml:space="preserve">i </w:t>
      </w:r>
      <w:r w:rsidR="00157B49" w:rsidRPr="00C228FB">
        <w:rPr>
          <w:rFonts w:ascii="Times New Roman" w:hAnsi="Times New Roman"/>
          <w:szCs w:val="22"/>
        </w:rPr>
        <w:t>Önkormányzat</w:t>
      </w:r>
      <w:r w:rsidRPr="00C228FB">
        <w:rPr>
          <w:rFonts w:ascii="Times New Roman" w:hAnsi="Times New Roman"/>
          <w:szCs w:val="22"/>
        </w:rPr>
        <w:t xml:space="preserve"> </w:t>
      </w:r>
    </w:p>
    <w:p w:rsidR="00FB2DEE" w:rsidRPr="00C228FB" w:rsidRDefault="00492F06">
      <w:pPr>
        <w:pStyle w:val="Cm"/>
        <w:rPr>
          <w:rFonts w:ascii="Times New Roman" w:hAnsi="Times New Roman"/>
          <w:szCs w:val="22"/>
        </w:rPr>
      </w:pPr>
      <w:r w:rsidRPr="00C228FB">
        <w:rPr>
          <w:rFonts w:ascii="Times New Roman" w:hAnsi="Times New Roman"/>
          <w:szCs w:val="22"/>
        </w:rPr>
        <w:t>6/2017.(II.13</w:t>
      </w:r>
      <w:r w:rsidR="002900AD" w:rsidRPr="00C228FB">
        <w:rPr>
          <w:rFonts w:ascii="Times New Roman" w:hAnsi="Times New Roman"/>
          <w:szCs w:val="22"/>
        </w:rPr>
        <w:t>.)</w:t>
      </w:r>
    </w:p>
    <w:p w:rsidR="00FB2DEE" w:rsidRPr="00C228FB" w:rsidRDefault="00157B49">
      <w:pPr>
        <w:pStyle w:val="Cm"/>
        <w:rPr>
          <w:rFonts w:ascii="Times New Roman" w:hAnsi="Times New Roman"/>
          <w:szCs w:val="22"/>
        </w:rPr>
      </w:pPr>
      <w:r w:rsidRPr="00C228FB">
        <w:rPr>
          <w:rFonts w:ascii="Times New Roman" w:hAnsi="Times New Roman"/>
          <w:szCs w:val="22"/>
        </w:rPr>
        <w:t>r</w:t>
      </w:r>
      <w:r w:rsidR="00594457" w:rsidRPr="00C228FB">
        <w:rPr>
          <w:rFonts w:ascii="Times New Roman" w:hAnsi="Times New Roman"/>
          <w:szCs w:val="22"/>
        </w:rPr>
        <w:t xml:space="preserve"> </w:t>
      </w:r>
      <w:r w:rsidRPr="00C228FB">
        <w:rPr>
          <w:rFonts w:ascii="Times New Roman" w:hAnsi="Times New Roman"/>
          <w:szCs w:val="22"/>
        </w:rPr>
        <w:t>e</w:t>
      </w:r>
      <w:r w:rsidR="00594457" w:rsidRPr="00C228FB">
        <w:rPr>
          <w:rFonts w:ascii="Times New Roman" w:hAnsi="Times New Roman"/>
          <w:szCs w:val="22"/>
        </w:rPr>
        <w:t xml:space="preserve"> </w:t>
      </w:r>
      <w:r w:rsidRPr="00C228FB">
        <w:rPr>
          <w:rFonts w:ascii="Times New Roman" w:hAnsi="Times New Roman"/>
          <w:szCs w:val="22"/>
        </w:rPr>
        <w:t>n</w:t>
      </w:r>
      <w:r w:rsidR="00594457" w:rsidRPr="00C228FB">
        <w:rPr>
          <w:rFonts w:ascii="Times New Roman" w:hAnsi="Times New Roman"/>
          <w:szCs w:val="22"/>
        </w:rPr>
        <w:t xml:space="preserve"> </w:t>
      </w:r>
      <w:r w:rsidRPr="00C228FB">
        <w:rPr>
          <w:rFonts w:ascii="Times New Roman" w:hAnsi="Times New Roman"/>
          <w:szCs w:val="22"/>
        </w:rPr>
        <w:t>d</w:t>
      </w:r>
      <w:r w:rsidR="00594457" w:rsidRPr="00C228FB">
        <w:rPr>
          <w:rFonts w:ascii="Times New Roman" w:hAnsi="Times New Roman"/>
          <w:szCs w:val="22"/>
        </w:rPr>
        <w:t xml:space="preserve"> </w:t>
      </w:r>
      <w:r w:rsidRPr="00C228FB">
        <w:rPr>
          <w:rFonts w:ascii="Times New Roman" w:hAnsi="Times New Roman"/>
          <w:szCs w:val="22"/>
        </w:rPr>
        <w:t>e</w:t>
      </w:r>
      <w:r w:rsidR="00594457" w:rsidRPr="00C228FB">
        <w:rPr>
          <w:rFonts w:ascii="Times New Roman" w:hAnsi="Times New Roman"/>
          <w:szCs w:val="22"/>
        </w:rPr>
        <w:t xml:space="preserve"> </w:t>
      </w:r>
      <w:r w:rsidRPr="00C228FB">
        <w:rPr>
          <w:rFonts w:ascii="Times New Roman" w:hAnsi="Times New Roman"/>
          <w:szCs w:val="22"/>
        </w:rPr>
        <w:t>l</w:t>
      </w:r>
      <w:r w:rsidR="00594457" w:rsidRPr="00C228FB">
        <w:rPr>
          <w:rFonts w:ascii="Times New Roman" w:hAnsi="Times New Roman"/>
          <w:szCs w:val="22"/>
        </w:rPr>
        <w:t xml:space="preserve"> </w:t>
      </w:r>
      <w:r w:rsidRPr="00C228FB">
        <w:rPr>
          <w:rFonts w:ascii="Times New Roman" w:hAnsi="Times New Roman"/>
          <w:szCs w:val="22"/>
        </w:rPr>
        <w:t>e</w:t>
      </w:r>
      <w:r w:rsidR="00594457" w:rsidRPr="00C228FB">
        <w:rPr>
          <w:rFonts w:ascii="Times New Roman" w:hAnsi="Times New Roman"/>
          <w:szCs w:val="22"/>
        </w:rPr>
        <w:t xml:space="preserve"> </w:t>
      </w:r>
      <w:r w:rsidRPr="00C228FB">
        <w:rPr>
          <w:rFonts w:ascii="Times New Roman" w:hAnsi="Times New Roman"/>
          <w:szCs w:val="22"/>
        </w:rPr>
        <w:t>t</w:t>
      </w:r>
      <w:r w:rsidR="00594457" w:rsidRPr="00C228FB">
        <w:rPr>
          <w:rFonts w:ascii="Times New Roman" w:hAnsi="Times New Roman"/>
          <w:szCs w:val="22"/>
        </w:rPr>
        <w:t xml:space="preserve"> </w:t>
      </w:r>
      <w:r w:rsidRPr="00C228FB">
        <w:rPr>
          <w:rFonts w:ascii="Times New Roman" w:hAnsi="Times New Roman"/>
          <w:szCs w:val="22"/>
        </w:rPr>
        <w:t>e</w:t>
      </w:r>
    </w:p>
    <w:p w:rsidR="00FB2DEE" w:rsidRPr="00C228FB" w:rsidRDefault="00157B49">
      <w:pPr>
        <w:jc w:val="center"/>
        <w:rPr>
          <w:b/>
          <w:sz w:val="22"/>
        </w:rPr>
      </w:pPr>
      <w:proofErr w:type="gramStart"/>
      <w:r w:rsidRPr="00C228FB">
        <w:rPr>
          <w:b/>
          <w:sz w:val="22"/>
        </w:rPr>
        <w:t>a</w:t>
      </w:r>
      <w:proofErr w:type="gramEnd"/>
      <w:r w:rsidRPr="00C228FB">
        <w:rPr>
          <w:b/>
          <w:sz w:val="22"/>
        </w:rPr>
        <w:t xml:space="preserve"> helyi építési szabá</w:t>
      </w:r>
      <w:r w:rsidR="002900AD" w:rsidRPr="00C228FB">
        <w:rPr>
          <w:b/>
          <w:sz w:val="22"/>
        </w:rPr>
        <w:t>lyzatról szóló 25/2009.(Xl.30.)</w:t>
      </w:r>
      <w:proofErr w:type="spellStart"/>
      <w:r w:rsidR="00594457" w:rsidRPr="00C228FB">
        <w:rPr>
          <w:b/>
          <w:sz w:val="22"/>
        </w:rPr>
        <w:t>ör</w:t>
      </w:r>
      <w:proofErr w:type="spellEnd"/>
      <w:r w:rsidR="00594457" w:rsidRPr="00C228FB">
        <w:rPr>
          <w:b/>
          <w:sz w:val="22"/>
        </w:rPr>
        <w:t xml:space="preserve">. </w:t>
      </w:r>
      <w:r w:rsidRPr="00C228FB">
        <w:rPr>
          <w:b/>
          <w:sz w:val="22"/>
        </w:rPr>
        <w:t>módosításáról</w:t>
      </w:r>
    </w:p>
    <w:p w:rsidR="00FB2DEE" w:rsidRPr="00C228FB" w:rsidRDefault="00FB2DEE">
      <w:pPr>
        <w:pStyle w:val="Szvegtrzs"/>
        <w:rPr>
          <w:rFonts w:ascii="Times New Roman" w:hAnsi="Times New Roman"/>
          <w:bCs/>
          <w:iCs/>
        </w:rPr>
      </w:pPr>
    </w:p>
    <w:p w:rsidR="006B0957" w:rsidRPr="00C228FB" w:rsidRDefault="006B0957" w:rsidP="006B0957">
      <w:pPr>
        <w:pStyle w:val="Szvegtrzs"/>
        <w:rPr>
          <w:rFonts w:ascii="Times New Roman" w:hAnsi="Times New Roman"/>
          <w:bCs/>
          <w:iCs/>
        </w:rPr>
      </w:pPr>
      <w:proofErr w:type="gramStart"/>
      <w:r w:rsidRPr="00C228FB">
        <w:rPr>
          <w:rFonts w:ascii="Times New Roman" w:hAnsi="Times New Roman"/>
          <w:bCs/>
          <w:iCs/>
        </w:rPr>
        <w:t xml:space="preserve">Mohács Város Önkormányzatának Képviselő-testülete Magyarország Alaptörvénye 32. cikk (1) bekezdés a) pontjában, Magyarország helyi önkormányzatairól szóló 2011. évi CLXXXIX. törvény 13.§ (1) bekezdés 1.) pontjában, valamint </w:t>
      </w:r>
      <w:r w:rsidRPr="00C228FB">
        <w:rPr>
          <w:rFonts w:ascii="Times New Roman" w:hAnsi="Times New Roman"/>
        </w:rPr>
        <w:t>az épített környezet alakításáról és védelméről szól</w:t>
      </w:r>
      <w:r w:rsidR="002900AD" w:rsidRPr="00C228FB">
        <w:rPr>
          <w:rFonts w:ascii="Times New Roman" w:hAnsi="Times New Roman"/>
        </w:rPr>
        <w:t>ó 1997. évi LXXVlll. törvény 6.</w:t>
      </w:r>
      <w:r w:rsidRPr="00C228FB">
        <w:rPr>
          <w:rFonts w:ascii="Times New Roman" w:hAnsi="Times New Roman"/>
        </w:rPr>
        <w:t xml:space="preserve">§ (1) bekezdésében és a 13.§ (1) bekezdésében kapott felhatalmazás alapján, </w:t>
      </w:r>
      <w:r w:rsidRPr="00C228FB">
        <w:rPr>
          <w:rFonts w:ascii="Times New Roman" w:hAnsi="Times New Roman"/>
          <w:szCs w:val="22"/>
        </w:rPr>
        <w:t>az országos jogszabályban felsorolt, a véleményezési eljárásban érdekelt államigazgatási szervek és a partnerségi egyeztetés szabályairól szóló önkormányzati határozatban felsorolt partnerek véleményét kikérve,</w:t>
      </w:r>
      <w:r w:rsidRPr="00C228FB">
        <w:rPr>
          <w:rFonts w:ascii="Times New Roman" w:hAnsi="Times New Roman"/>
        </w:rPr>
        <w:t xml:space="preserve"> </w:t>
      </w:r>
      <w:r w:rsidRPr="00C228FB">
        <w:rPr>
          <w:rFonts w:ascii="Times New Roman" w:hAnsi="Times New Roman"/>
          <w:bCs/>
          <w:iCs/>
        </w:rPr>
        <w:t>a város</w:t>
      </w:r>
      <w:proofErr w:type="gramEnd"/>
      <w:r w:rsidRPr="00C228FB">
        <w:rPr>
          <w:rFonts w:ascii="Times New Roman" w:hAnsi="Times New Roman"/>
          <w:bCs/>
          <w:iCs/>
        </w:rPr>
        <w:t xml:space="preserve"> </w:t>
      </w:r>
      <w:proofErr w:type="gramStart"/>
      <w:r w:rsidRPr="00C228FB">
        <w:rPr>
          <w:rFonts w:ascii="Times New Roman" w:hAnsi="Times New Roman"/>
          <w:bCs/>
          <w:iCs/>
        </w:rPr>
        <w:t>helyi</w:t>
      </w:r>
      <w:proofErr w:type="gramEnd"/>
      <w:r w:rsidRPr="00C228FB">
        <w:rPr>
          <w:rFonts w:ascii="Times New Roman" w:hAnsi="Times New Roman"/>
          <w:bCs/>
          <w:iCs/>
        </w:rPr>
        <w:t xml:space="preserve"> építési szabályzatáról szóló </w:t>
      </w:r>
      <w:r w:rsidRPr="00C228FB">
        <w:rPr>
          <w:rFonts w:ascii="Times New Roman" w:hAnsi="Times New Roman"/>
          <w:szCs w:val="22"/>
        </w:rPr>
        <w:t>25/2009.(XI.30.)</w:t>
      </w:r>
      <w:r w:rsidRPr="00C228FB">
        <w:rPr>
          <w:rFonts w:ascii="Times New Roman" w:hAnsi="Times New Roman"/>
          <w:b/>
        </w:rPr>
        <w:t xml:space="preserve"> </w:t>
      </w:r>
      <w:r w:rsidRPr="00C228FB">
        <w:rPr>
          <w:rFonts w:ascii="Times New Roman" w:hAnsi="Times New Roman"/>
        </w:rPr>
        <w:t xml:space="preserve">önkormányzati </w:t>
      </w:r>
      <w:r w:rsidRPr="00C228FB">
        <w:rPr>
          <w:rFonts w:ascii="Times New Roman" w:hAnsi="Times New Roman"/>
          <w:bCs/>
          <w:iCs/>
        </w:rPr>
        <w:t>rendeletének módosítása érdekében a következőket rendeli el:</w:t>
      </w:r>
    </w:p>
    <w:p w:rsidR="006B0957" w:rsidRPr="00C228FB" w:rsidRDefault="006B0957" w:rsidP="006B0957">
      <w:pPr>
        <w:pStyle w:val="Szvegtrzs"/>
        <w:rPr>
          <w:rFonts w:ascii="Times New Roman" w:hAnsi="Times New Roman"/>
          <w:b/>
        </w:rPr>
      </w:pPr>
    </w:p>
    <w:p w:rsidR="006B0957" w:rsidRPr="00C228FB" w:rsidRDefault="006B0957" w:rsidP="006B0957">
      <w:pPr>
        <w:jc w:val="center"/>
        <w:rPr>
          <w:b/>
          <w:sz w:val="22"/>
        </w:rPr>
      </w:pPr>
      <w:r w:rsidRPr="00C228FB">
        <w:rPr>
          <w:b/>
          <w:sz w:val="22"/>
        </w:rPr>
        <w:t>ÚJRASZABÁLYOZÓ MÓDOSÍTÓ RENDELKEZÉSEK</w:t>
      </w:r>
    </w:p>
    <w:p w:rsidR="006B0957" w:rsidRPr="00C228FB" w:rsidRDefault="006B0957" w:rsidP="006B0957">
      <w:pPr>
        <w:pStyle w:val="Szvegtrzs"/>
        <w:rPr>
          <w:rFonts w:ascii="Times New Roman" w:hAnsi="Times New Roman"/>
          <w:bCs/>
          <w:iCs/>
        </w:rPr>
      </w:pPr>
    </w:p>
    <w:p w:rsidR="006B0957" w:rsidRPr="00C228FB" w:rsidRDefault="006B0957" w:rsidP="006B0957">
      <w:pPr>
        <w:jc w:val="both"/>
        <w:rPr>
          <w:sz w:val="22"/>
          <w:szCs w:val="22"/>
        </w:rPr>
      </w:pPr>
      <w:r w:rsidRPr="00C228FB">
        <w:rPr>
          <w:b/>
          <w:sz w:val="22"/>
          <w:szCs w:val="22"/>
        </w:rPr>
        <w:t>1.§</w:t>
      </w:r>
      <w:r w:rsidRPr="00C228FB">
        <w:rPr>
          <w:sz w:val="22"/>
          <w:szCs w:val="22"/>
        </w:rPr>
        <w:t>A 25/2009.(XI.30.)</w:t>
      </w:r>
      <w:r w:rsidRPr="00C228FB">
        <w:rPr>
          <w:b/>
        </w:rPr>
        <w:t xml:space="preserve"> </w:t>
      </w:r>
      <w:r w:rsidRPr="00C228FB">
        <w:rPr>
          <w:sz w:val="22"/>
          <w:szCs w:val="22"/>
        </w:rPr>
        <w:t xml:space="preserve">Önkormányzati </w:t>
      </w:r>
      <w:r w:rsidRPr="00C228FB">
        <w:rPr>
          <w:bCs/>
          <w:sz w:val="22"/>
          <w:szCs w:val="22"/>
        </w:rPr>
        <w:t>rendelet (a továbbiakban: R)</w:t>
      </w:r>
      <w:r w:rsidRPr="00C228FB">
        <w:rPr>
          <w:sz w:val="22"/>
          <w:szCs w:val="22"/>
        </w:rPr>
        <w:t xml:space="preserve"> 1.§ (2) bekezdése helyébe a következő rendelkezés lép:</w:t>
      </w:r>
    </w:p>
    <w:p w:rsidR="006B0957" w:rsidRPr="00C228FB" w:rsidRDefault="006B0957" w:rsidP="006B0957">
      <w:pPr>
        <w:jc w:val="both"/>
        <w:rPr>
          <w:b/>
          <w:sz w:val="22"/>
          <w:szCs w:val="22"/>
        </w:rPr>
      </w:pPr>
    </w:p>
    <w:p w:rsidR="006B0957" w:rsidRPr="00C228FB" w:rsidRDefault="006B0957" w:rsidP="006B0957">
      <w:pPr>
        <w:pStyle w:val="Standard"/>
        <w:ind w:left="708"/>
        <w:jc w:val="both"/>
        <w:rPr>
          <w:rFonts w:ascii="Times New Roman" w:hAnsi="Times New Roman"/>
          <w:iCs/>
          <w:sz w:val="22"/>
          <w:szCs w:val="22"/>
        </w:rPr>
      </w:pPr>
      <w:r w:rsidRPr="00C228FB">
        <w:rPr>
          <w:rFonts w:ascii="Times New Roman" w:hAnsi="Times New Roman"/>
          <w:b/>
          <w:iCs/>
          <w:sz w:val="22"/>
          <w:szCs w:val="22"/>
        </w:rPr>
        <w:t>„(2)</w:t>
      </w:r>
      <w:r w:rsidRPr="00C228FB">
        <w:rPr>
          <w:rFonts w:ascii="Times New Roman" w:hAnsi="Times New Roman"/>
          <w:iCs/>
          <w:sz w:val="22"/>
          <w:szCs w:val="22"/>
        </w:rPr>
        <w:t xml:space="preserve"> A rendelet hatálya alá tartozó területen telket alakítani, építményt, építményrészt, épületet tervezni, kivitelezni, építeni, átalakítani, bővíteni, felújítani, helyreállítani, korszerűsíteni, lebontani, használni vagy elmozdítani, rendeltetését megváltoztatni, valamint mindezekre hatósági engedélyt adni az általános érvényű előírások megtartása mellett csak és kizárólag a külön jogszabályok, e rendelet és mellékletei együttes alkalmazásával szabad.”</w:t>
      </w:r>
    </w:p>
    <w:p w:rsidR="006B0957" w:rsidRPr="00C228FB" w:rsidRDefault="006B0957" w:rsidP="006B0957">
      <w:pPr>
        <w:jc w:val="center"/>
        <w:rPr>
          <w:b/>
          <w:bCs/>
          <w:sz w:val="22"/>
        </w:rPr>
      </w:pPr>
    </w:p>
    <w:p w:rsidR="006B0957" w:rsidRPr="00C228FB" w:rsidRDefault="006B0957" w:rsidP="006B0957">
      <w:pPr>
        <w:jc w:val="both"/>
        <w:rPr>
          <w:sz w:val="22"/>
          <w:szCs w:val="22"/>
        </w:rPr>
      </w:pPr>
      <w:r w:rsidRPr="00C228FB">
        <w:rPr>
          <w:b/>
          <w:sz w:val="22"/>
          <w:szCs w:val="22"/>
        </w:rPr>
        <w:t>2.§</w:t>
      </w:r>
      <w:r w:rsidRPr="00C228FB">
        <w:rPr>
          <w:sz w:val="22"/>
          <w:szCs w:val="22"/>
        </w:rPr>
        <w:t>A R 2.§ (4) b) pontja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„b) </w:t>
      </w:r>
      <w:r w:rsidRPr="00C228FB">
        <w:rPr>
          <w:rFonts w:ascii="Times New Roman" w:hAnsi="Times New Roman"/>
          <w:sz w:val="22"/>
        </w:rPr>
        <w:t>Ahol a tervezett szabályozási vonal meglévő épületet keresztez:</w:t>
      </w:r>
    </w:p>
    <w:p w:rsidR="006B0957" w:rsidRPr="00C228FB" w:rsidRDefault="006B0957" w:rsidP="006B0957">
      <w:pPr>
        <w:pStyle w:val="Standard"/>
        <w:ind w:left="708"/>
        <w:jc w:val="both"/>
        <w:rPr>
          <w:rFonts w:ascii="Times New Roman" w:hAnsi="Times New Roman"/>
          <w:sz w:val="22"/>
        </w:rPr>
      </w:pPr>
    </w:p>
    <w:p w:rsidR="006B0957" w:rsidRPr="00C228FB" w:rsidRDefault="006B0957" w:rsidP="006B0957">
      <w:pPr>
        <w:pStyle w:val="Standard"/>
        <w:ind w:left="708"/>
        <w:jc w:val="both"/>
        <w:rPr>
          <w:rFonts w:ascii="Times New Roman" w:hAnsi="Times New Roman"/>
          <w:sz w:val="22"/>
        </w:rPr>
      </w:pPr>
      <w:proofErr w:type="spellStart"/>
      <w:r w:rsidRPr="00C228FB">
        <w:rPr>
          <w:rFonts w:ascii="Times New Roman" w:hAnsi="Times New Roman"/>
          <w:b/>
          <w:sz w:val="22"/>
        </w:rPr>
        <w:t>ba</w:t>
      </w:r>
      <w:proofErr w:type="spellEnd"/>
      <w:r w:rsidRPr="00C228FB">
        <w:rPr>
          <w:rFonts w:ascii="Times New Roman" w:hAnsi="Times New Roman"/>
          <w:b/>
          <w:sz w:val="22"/>
        </w:rPr>
        <w:t xml:space="preserve">) </w:t>
      </w:r>
      <w:proofErr w:type="gramStart"/>
      <w:r w:rsidRPr="00C228FB">
        <w:rPr>
          <w:rFonts w:ascii="Times New Roman" w:hAnsi="Times New Roman"/>
          <w:sz w:val="22"/>
        </w:rPr>
        <w:t>A</w:t>
      </w:r>
      <w:proofErr w:type="gramEnd"/>
      <w:r w:rsidRPr="00C228FB">
        <w:rPr>
          <w:rFonts w:ascii="Times New Roman" w:hAnsi="Times New Roman"/>
          <w:sz w:val="22"/>
        </w:rPr>
        <w:t xml:space="preserve"> meglévő épületen a szükséges karbantartási munkák elvégezhetők, az épület felújítható.</w:t>
      </w:r>
    </w:p>
    <w:p w:rsidR="006B0957" w:rsidRPr="00C228FB" w:rsidRDefault="006B0957" w:rsidP="006B0957">
      <w:pPr>
        <w:pStyle w:val="Standard"/>
        <w:ind w:left="708"/>
        <w:jc w:val="both"/>
        <w:rPr>
          <w:rFonts w:ascii="Times New Roman" w:hAnsi="Times New Roman"/>
          <w:sz w:val="22"/>
        </w:rPr>
      </w:pPr>
      <w:proofErr w:type="spellStart"/>
      <w:r w:rsidRPr="00C228FB">
        <w:rPr>
          <w:rFonts w:ascii="Times New Roman" w:hAnsi="Times New Roman"/>
          <w:b/>
          <w:sz w:val="22"/>
        </w:rPr>
        <w:t>bb</w:t>
      </w:r>
      <w:proofErr w:type="spellEnd"/>
      <w:r w:rsidRPr="00C228FB">
        <w:rPr>
          <w:rFonts w:ascii="Times New Roman" w:hAnsi="Times New Roman"/>
          <w:b/>
          <w:sz w:val="22"/>
        </w:rPr>
        <w:t xml:space="preserve">) </w:t>
      </w:r>
      <w:r w:rsidRPr="00C228FB">
        <w:rPr>
          <w:rFonts w:ascii="Times New Roman" w:hAnsi="Times New Roman"/>
          <w:sz w:val="22"/>
        </w:rPr>
        <w:t>Bővítés esetén (kivéve a tetőtér beépítést és a szint ráépítést) a bővítés irányának meghatározásakor a tervezett szabályozási vonalat kell figyelembe venni.</w:t>
      </w:r>
    </w:p>
    <w:p w:rsidR="006B0957" w:rsidRPr="00C228FB" w:rsidRDefault="006B0957" w:rsidP="006B0957">
      <w:pPr>
        <w:pStyle w:val="Standard"/>
        <w:ind w:left="708"/>
        <w:jc w:val="both"/>
        <w:rPr>
          <w:rFonts w:ascii="Times New Roman" w:hAnsi="Times New Roman"/>
          <w:sz w:val="22"/>
        </w:rPr>
      </w:pPr>
      <w:proofErr w:type="spellStart"/>
      <w:r w:rsidRPr="00C228FB">
        <w:rPr>
          <w:rFonts w:ascii="Times New Roman" w:hAnsi="Times New Roman"/>
          <w:b/>
          <w:sz w:val="22"/>
        </w:rPr>
        <w:t>bc</w:t>
      </w:r>
      <w:proofErr w:type="spellEnd"/>
      <w:r w:rsidRPr="00C228FB">
        <w:rPr>
          <w:rFonts w:ascii="Times New Roman" w:hAnsi="Times New Roman"/>
          <w:b/>
          <w:sz w:val="22"/>
        </w:rPr>
        <w:t xml:space="preserve">) </w:t>
      </w:r>
      <w:r w:rsidRPr="00C228FB">
        <w:rPr>
          <w:rFonts w:ascii="Times New Roman" w:hAnsi="Times New Roman"/>
          <w:sz w:val="22"/>
        </w:rPr>
        <w:t>Új épület építése esetén a tervezett szabályozási vonalon, valamint az építési helyen túlnyúló, az elbontásra tervezett építményből a kivitelezés idejére visszamaradt építményeket, építményrészeket legkésőbb a használatbavételig el kell bontani.”</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3.§</w:t>
      </w:r>
      <w:r w:rsidRPr="00C228FB">
        <w:rPr>
          <w:sz w:val="22"/>
          <w:szCs w:val="22"/>
        </w:rPr>
        <w:t>A R 5.§ (4) a) és b) pontja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trike/>
          <w:sz w:val="22"/>
        </w:rPr>
      </w:pPr>
      <w:r w:rsidRPr="00C228FB">
        <w:rPr>
          <w:rFonts w:ascii="Times New Roman" w:hAnsi="Times New Roman"/>
          <w:b/>
          <w:sz w:val="22"/>
        </w:rPr>
        <w:t xml:space="preserve">„a) </w:t>
      </w:r>
      <w:r w:rsidRPr="00C228FB">
        <w:rPr>
          <w:rFonts w:ascii="Times New Roman" w:hAnsi="Times New Roman"/>
          <w:sz w:val="22"/>
        </w:rPr>
        <w:t xml:space="preserve">Lakóterületen lakásonként, annak minden megkezdett 100 m2 hasznos alapterülete után (amelybe a garázs területe nem számít bele) 1 gépjármű </w:t>
      </w:r>
      <w:proofErr w:type="spellStart"/>
      <w:r w:rsidRPr="00C228FB">
        <w:rPr>
          <w:rFonts w:ascii="Times New Roman" w:hAnsi="Times New Roman"/>
          <w:sz w:val="22"/>
        </w:rPr>
        <w:t>tárolóhelyet</w:t>
      </w:r>
      <w:proofErr w:type="spellEnd"/>
      <w:r w:rsidRPr="00C228FB">
        <w:rPr>
          <w:rFonts w:ascii="Times New Roman" w:hAnsi="Times New Roman"/>
          <w:sz w:val="22"/>
        </w:rPr>
        <w:t xml:space="preserve"> kell biztosítani. </w:t>
      </w:r>
    </w:p>
    <w:p w:rsidR="006B0957" w:rsidRPr="00C228FB" w:rsidRDefault="006B0957" w:rsidP="006B0957">
      <w:pPr>
        <w:pStyle w:val="Standard"/>
        <w:ind w:left="708"/>
        <w:jc w:val="both"/>
        <w:rPr>
          <w:rFonts w:ascii="Times New Roman" w:hAnsi="Times New Roman"/>
          <w:strike/>
          <w:sz w:val="22"/>
        </w:rPr>
      </w:pPr>
      <w:r w:rsidRPr="00C228FB">
        <w:rPr>
          <w:rFonts w:ascii="Times New Roman" w:hAnsi="Times New Roman"/>
          <w:b/>
          <w:sz w:val="22"/>
        </w:rPr>
        <w:t xml:space="preserve">b) </w:t>
      </w:r>
      <w:r w:rsidRPr="00C228FB">
        <w:rPr>
          <w:rFonts w:ascii="Times New Roman" w:hAnsi="Times New Roman"/>
          <w:sz w:val="22"/>
        </w:rPr>
        <w:t xml:space="preserve">Településközpont vegyes </w:t>
      </w:r>
      <w:proofErr w:type="gramStart"/>
      <w:r w:rsidRPr="00C228FB">
        <w:rPr>
          <w:rFonts w:ascii="Times New Roman" w:hAnsi="Times New Roman"/>
          <w:sz w:val="22"/>
        </w:rPr>
        <w:t>területen</w:t>
      </w:r>
      <w:proofErr w:type="gramEnd"/>
      <w:r w:rsidRPr="00C228FB">
        <w:rPr>
          <w:rFonts w:ascii="Times New Roman" w:hAnsi="Times New Roman"/>
          <w:sz w:val="22"/>
        </w:rPr>
        <w:t xml:space="preserve"> lakófunkció esetén lakásonként, annak minden megkezdett 100 m2 hasznos alapterülete után (amelybe a garázs területe nem számít bele) 1 gépjármű </w:t>
      </w:r>
      <w:proofErr w:type="spellStart"/>
      <w:r w:rsidRPr="00C228FB">
        <w:rPr>
          <w:rFonts w:ascii="Times New Roman" w:hAnsi="Times New Roman"/>
          <w:sz w:val="22"/>
        </w:rPr>
        <w:t>tárolóhelyet</w:t>
      </w:r>
      <w:proofErr w:type="spellEnd"/>
      <w:r w:rsidRPr="00C228FB">
        <w:rPr>
          <w:rFonts w:ascii="Times New Roman" w:hAnsi="Times New Roman"/>
          <w:sz w:val="22"/>
        </w:rPr>
        <w:t xml:space="preserve"> kell biztosítani.”</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4.§</w:t>
      </w:r>
      <w:r w:rsidRPr="00C228FB">
        <w:rPr>
          <w:sz w:val="22"/>
          <w:szCs w:val="22"/>
        </w:rPr>
        <w:t>A R 7.§ (2) bekezdése helyébe a következő rendelkezés lép:</w:t>
      </w:r>
    </w:p>
    <w:p w:rsidR="006B0957" w:rsidRPr="00C228FB" w:rsidRDefault="006B0957" w:rsidP="006B0957">
      <w:pPr>
        <w:ind w:left="708"/>
        <w:jc w:val="both"/>
        <w:rPr>
          <w:sz w:val="22"/>
          <w:szCs w:val="22"/>
        </w:rPr>
      </w:pPr>
    </w:p>
    <w:p w:rsidR="006B0957" w:rsidRPr="00C228FB" w:rsidRDefault="006B0957" w:rsidP="006B0957">
      <w:pPr>
        <w:pStyle w:val="Standard"/>
        <w:ind w:left="708"/>
        <w:jc w:val="both"/>
        <w:rPr>
          <w:rFonts w:ascii="Times New Roman" w:hAnsi="Times New Roman"/>
          <w:sz w:val="22"/>
          <w:szCs w:val="22"/>
        </w:rPr>
      </w:pPr>
      <w:r w:rsidRPr="00C228FB">
        <w:rPr>
          <w:rFonts w:ascii="Times New Roman" w:hAnsi="Times New Roman"/>
          <w:b/>
          <w:sz w:val="22"/>
          <w:szCs w:val="22"/>
        </w:rPr>
        <w:t xml:space="preserve">„(2) </w:t>
      </w:r>
      <w:r w:rsidRPr="00C228FB">
        <w:rPr>
          <w:rFonts w:ascii="Times New Roman" w:hAnsi="Times New Roman"/>
          <w:sz w:val="22"/>
          <w:szCs w:val="22"/>
        </w:rPr>
        <w:t>Udvari épületek, épületszárnyak elhelyezése zártsorú beépítési mód esetén:</w:t>
      </w:r>
    </w:p>
    <w:p w:rsidR="006B0957" w:rsidRPr="00C228FB" w:rsidRDefault="006B0957" w:rsidP="006B0957">
      <w:pPr>
        <w:pStyle w:val="Standard"/>
        <w:ind w:left="708"/>
        <w:jc w:val="both"/>
        <w:rPr>
          <w:rFonts w:ascii="Times New Roman" w:hAnsi="Times New Roman"/>
          <w:b/>
          <w:sz w:val="22"/>
          <w:szCs w:val="22"/>
        </w:rPr>
      </w:pPr>
    </w:p>
    <w:p w:rsidR="006B0957" w:rsidRPr="00C228FB" w:rsidRDefault="006B0957" w:rsidP="006B0957">
      <w:pPr>
        <w:pStyle w:val="Standard"/>
        <w:ind w:left="1416"/>
        <w:jc w:val="both"/>
        <w:rPr>
          <w:rFonts w:ascii="Times New Roman" w:hAnsi="Times New Roman"/>
          <w:sz w:val="22"/>
          <w:szCs w:val="22"/>
        </w:rPr>
      </w:pPr>
      <w:proofErr w:type="gramStart"/>
      <w:r w:rsidRPr="00C228FB">
        <w:rPr>
          <w:rFonts w:ascii="Times New Roman" w:hAnsi="Times New Roman"/>
          <w:b/>
          <w:sz w:val="22"/>
          <w:szCs w:val="22"/>
        </w:rPr>
        <w:t>a</w:t>
      </w:r>
      <w:proofErr w:type="gramEnd"/>
      <w:r w:rsidRPr="00C228FB">
        <w:rPr>
          <w:rFonts w:ascii="Times New Roman" w:hAnsi="Times New Roman"/>
          <w:b/>
          <w:sz w:val="22"/>
          <w:szCs w:val="22"/>
        </w:rPr>
        <w:t xml:space="preserve">) </w:t>
      </w:r>
      <w:r w:rsidRPr="00C228FB">
        <w:rPr>
          <w:rFonts w:ascii="Times New Roman" w:hAnsi="Times New Roman"/>
          <w:sz w:val="22"/>
          <w:szCs w:val="22"/>
        </w:rPr>
        <w:t>Kisvárosias lakóterületen (</w:t>
      </w:r>
      <w:proofErr w:type="spellStart"/>
      <w:r w:rsidRPr="00C228FB">
        <w:rPr>
          <w:rFonts w:ascii="Times New Roman" w:hAnsi="Times New Roman"/>
          <w:sz w:val="22"/>
          <w:szCs w:val="22"/>
        </w:rPr>
        <w:t>Lk</w:t>
      </w:r>
      <w:proofErr w:type="spellEnd"/>
      <w:r w:rsidRPr="00C228FB">
        <w:rPr>
          <w:rFonts w:ascii="Times New Roman" w:hAnsi="Times New Roman"/>
          <w:sz w:val="22"/>
          <w:szCs w:val="22"/>
        </w:rPr>
        <w:t>):</w:t>
      </w:r>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t>aa</w:t>
      </w:r>
      <w:proofErr w:type="spellEnd"/>
      <w:r w:rsidRPr="00C228FB">
        <w:rPr>
          <w:rFonts w:ascii="Times New Roman" w:hAnsi="Times New Roman"/>
          <w:b/>
          <w:sz w:val="22"/>
          <w:szCs w:val="22"/>
        </w:rPr>
        <w:t xml:space="preserve">) </w:t>
      </w:r>
      <w:r w:rsidRPr="00C228FB">
        <w:rPr>
          <w:rFonts w:ascii="Times New Roman" w:hAnsi="Times New Roman"/>
          <w:sz w:val="22"/>
          <w:szCs w:val="22"/>
        </w:rPr>
        <w:t xml:space="preserve">Az utcai épületek </w:t>
      </w:r>
      <w:proofErr w:type="spellStart"/>
      <w:r w:rsidRPr="00C228FB">
        <w:rPr>
          <w:rFonts w:ascii="Times New Roman" w:hAnsi="Times New Roman"/>
          <w:sz w:val="22"/>
          <w:szCs w:val="22"/>
        </w:rPr>
        <w:t>zártsorúsodása</w:t>
      </w:r>
      <w:proofErr w:type="spellEnd"/>
      <w:r w:rsidRPr="00C228FB">
        <w:rPr>
          <w:rFonts w:ascii="Times New Roman" w:hAnsi="Times New Roman"/>
          <w:sz w:val="22"/>
          <w:szCs w:val="22"/>
        </w:rPr>
        <w:t xml:space="preserve"> érdekében az utcafronttól számított 10 m-es területsávban zártsorú csatlakozási lehetőséget kell biztosítani (tűzfalas záródás).</w:t>
      </w:r>
    </w:p>
    <w:p w:rsidR="006B0957" w:rsidRPr="00C228FB" w:rsidRDefault="006B0957" w:rsidP="006B0957">
      <w:pPr>
        <w:pStyle w:val="Standard"/>
        <w:ind w:left="2124"/>
        <w:jc w:val="both"/>
        <w:rPr>
          <w:rFonts w:ascii="Times New Roman" w:hAnsi="Times New Roman"/>
          <w:sz w:val="22"/>
          <w:szCs w:val="22"/>
        </w:rPr>
      </w:pPr>
      <w:proofErr w:type="gramStart"/>
      <w:r w:rsidRPr="00C228FB">
        <w:rPr>
          <w:rFonts w:ascii="Times New Roman" w:hAnsi="Times New Roman"/>
          <w:b/>
          <w:sz w:val="22"/>
          <w:szCs w:val="22"/>
        </w:rPr>
        <w:t>ab</w:t>
      </w:r>
      <w:proofErr w:type="gramEnd"/>
      <w:r w:rsidRPr="00C228FB">
        <w:rPr>
          <w:rFonts w:ascii="Times New Roman" w:hAnsi="Times New Roman"/>
          <w:b/>
          <w:sz w:val="22"/>
          <w:szCs w:val="22"/>
        </w:rPr>
        <w:t xml:space="preserve">) </w:t>
      </w:r>
      <w:r w:rsidRPr="00C228FB">
        <w:rPr>
          <w:rFonts w:ascii="Times New Roman" w:hAnsi="Times New Roman"/>
          <w:sz w:val="22"/>
          <w:szCs w:val="22"/>
        </w:rPr>
        <w:t>Ugyancsak zártsorú csatlakozási lehetőséget kell biztosítani a hátsó telekhatártól számított 10 m-es területsávban (tűzfalas záródás)</w:t>
      </w:r>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lastRenderedPageBreak/>
        <w:t>ac</w:t>
      </w:r>
      <w:proofErr w:type="spellEnd"/>
      <w:r w:rsidRPr="00C228FB">
        <w:rPr>
          <w:rFonts w:ascii="Times New Roman" w:hAnsi="Times New Roman"/>
          <w:b/>
          <w:sz w:val="22"/>
          <w:szCs w:val="22"/>
        </w:rPr>
        <w:t xml:space="preserve">) </w:t>
      </w:r>
      <w:proofErr w:type="gramStart"/>
      <w:r w:rsidRPr="00C228FB">
        <w:rPr>
          <w:rFonts w:ascii="Times New Roman" w:hAnsi="Times New Roman"/>
          <w:sz w:val="22"/>
          <w:szCs w:val="22"/>
        </w:rPr>
        <w:t>A</w:t>
      </w:r>
      <w:proofErr w:type="gramEnd"/>
      <w:r w:rsidRPr="00C228FB">
        <w:rPr>
          <w:rFonts w:ascii="Times New Roman" w:hAnsi="Times New Roman"/>
          <w:sz w:val="22"/>
          <w:szCs w:val="22"/>
        </w:rPr>
        <w:t xml:space="preserve"> köztes területsávban tervezett udvari épületek, épületszárnyak É-D irányú utca esetén az északi oldalhatárra, K-Ny irányú utca esetén a kialakult beépítéshez igazodó oldalhatárra épüljenek az oldalhatáron álló beépítési mód szabályai szerint.</w:t>
      </w:r>
    </w:p>
    <w:p w:rsidR="006B0957" w:rsidRPr="00C228FB" w:rsidRDefault="006B0957" w:rsidP="006B0957">
      <w:pPr>
        <w:pStyle w:val="Standard"/>
        <w:ind w:left="1416"/>
        <w:jc w:val="both"/>
        <w:rPr>
          <w:rFonts w:ascii="Times New Roman" w:hAnsi="Times New Roman"/>
          <w:sz w:val="22"/>
          <w:szCs w:val="22"/>
        </w:rPr>
      </w:pPr>
      <w:r w:rsidRPr="00C228FB">
        <w:rPr>
          <w:rFonts w:ascii="Times New Roman" w:hAnsi="Times New Roman"/>
          <w:b/>
          <w:sz w:val="22"/>
          <w:szCs w:val="22"/>
        </w:rPr>
        <w:t xml:space="preserve">b) </w:t>
      </w:r>
      <w:r w:rsidRPr="00C228FB">
        <w:rPr>
          <w:rFonts w:ascii="Times New Roman" w:hAnsi="Times New Roman"/>
          <w:sz w:val="22"/>
          <w:szCs w:val="22"/>
        </w:rPr>
        <w:t>Településközpont vegyes területen (</w:t>
      </w:r>
      <w:proofErr w:type="spellStart"/>
      <w:r w:rsidRPr="00C228FB">
        <w:rPr>
          <w:rFonts w:ascii="Times New Roman" w:hAnsi="Times New Roman"/>
          <w:sz w:val="22"/>
          <w:szCs w:val="22"/>
        </w:rPr>
        <w:t>Vt</w:t>
      </w:r>
      <w:proofErr w:type="spellEnd"/>
      <w:r w:rsidRPr="00C228FB">
        <w:rPr>
          <w:rFonts w:ascii="Times New Roman" w:hAnsi="Times New Roman"/>
          <w:sz w:val="22"/>
          <w:szCs w:val="22"/>
        </w:rPr>
        <w:t>) a zártsorú beépítés lehetőségét az összes telekhatár mellett biztosítani kell.”</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5.§</w:t>
      </w:r>
      <w:r w:rsidRPr="00C228FB">
        <w:rPr>
          <w:sz w:val="22"/>
          <w:szCs w:val="22"/>
        </w:rPr>
        <w:t>A R 9.§ (6) bekezdése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szCs w:val="22"/>
        </w:rPr>
      </w:pPr>
      <w:r w:rsidRPr="00C228FB">
        <w:rPr>
          <w:rFonts w:ascii="Times New Roman" w:hAnsi="Times New Roman"/>
          <w:b/>
          <w:sz w:val="22"/>
          <w:szCs w:val="22"/>
        </w:rPr>
        <w:t xml:space="preserve">„(6) </w:t>
      </w:r>
      <w:r w:rsidRPr="00C228FB">
        <w:rPr>
          <w:rFonts w:ascii="Times New Roman" w:hAnsi="Times New Roman"/>
          <w:sz w:val="22"/>
          <w:szCs w:val="22"/>
        </w:rPr>
        <w:t xml:space="preserve">Hírközlési </w:t>
      </w:r>
      <w:proofErr w:type="spellStart"/>
      <w:r w:rsidRPr="00C228FB">
        <w:rPr>
          <w:rFonts w:ascii="Times New Roman" w:hAnsi="Times New Roman"/>
          <w:sz w:val="22"/>
          <w:szCs w:val="22"/>
        </w:rPr>
        <w:t>magaslétesítmény</w:t>
      </w:r>
      <w:proofErr w:type="spellEnd"/>
      <w:r w:rsidRPr="00C228FB">
        <w:rPr>
          <w:rFonts w:ascii="Times New Roman" w:hAnsi="Times New Roman"/>
          <w:sz w:val="22"/>
          <w:szCs w:val="22"/>
        </w:rPr>
        <w:t xml:space="preserve"> (antenna, adótorony) elhelyezésére vonatkozó előírások</w:t>
      </w:r>
    </w:p>
    <w:p w:rsidR="006B0957" w:rsidRPr="00C228FB" w:rsidRDefault="006B0957" w:rsidP="006B0957">
      <w:pPr>
        <w:pStyle w:val="Standard"/>
        <w:ind w:left="708"/>
        <w:jc w:val="both"/>
        <w:rPr>
          <w:rFonts w:ascii="Times New Roman" w:hAnsi="Times New Roman"/>
          <w:sz w:val="22"/>
          <w:szCs w:val="22"/>
        </w:rPr>
      </w:pPr>
    </w:p>
    <w:p w:rsidR="006B0957" w:rsidRPr="00C228FB" w:rsidRDefault="006B0957" w:rsidP="006B0957">
      <w:pPr>
        <w:ind w:left="1416"/>
        <w:jc w:val="both"/>
        <w:rPr>
          <w:sz w:val="22"/>
          <w:szCs w:val="22"/>
        </w:rPr>
      </w:pPr>
      <w:r w:rsidRPr="00C228FB">
        <w:rPr>
          <w:b/>
          <w:sz w:val="22"/>
          <w:szCs w:val="22"/>
        </w:rPr>
        <w:t xml:space="preserve">a) </w:t>
      </w:r>
      <w:r w:rsidRPr="00C228FB">
        <w:rPr>
          <w:sz w:val="22"/>
          <w:szCs w:val="22"/>
        </w:rPr>
        <w:t xml:space="preserve">Beépítésre szánt területen távközlési, illetve hírközlési építményt, adótornyot, antennát, antennatartó szerkezetet, valamint ahhoz tartozó műtárgyat önálló építményként, meglévő épületre, építményre elhelyezni, illetve </w:t>
      </w:r>
      <w:proofErr w:type="gramStart"/>
      <w:r w:rsidRPr="00C228FB">
        <w:rPr>
          <w:sz w:val="22"/>
          <w:szCs w:val="22"/>
        </w:rPr>
        <w:t>meglévőt</w:t>
      </w:r>
      <w:proofErr w:type="gramEnd"/>
      <w:r w:rsidRPr="00C228FB">
        <w:rPr>
          <w:sz w:val="22"/>
          <w:szCs w:val="22"/>
        </w:rPr>
        <w:t xml:space="preserve"> átalakítani nem lehet.</w:t>
      </w:r>
    </w:p>
    <w:p w:rsidR="006B0957" w:rsidRPr="00C228FB" w:rsidRDefault="006B0957" w:rsidP="006B0957">
      <w:pPr>
        <w:ind w:left="1416"/>
        <w:jc w:val="both"/>
        <w:rPr>
          <w:sz w:val="22"/>
          <w:szCs w:val="22"/>
        </w:rPr>
      </w:pPr>
      <w:r w:rsidRPr="00C228FB">
        <w:rPr>
          <w:sz w:val="22"/>
          <w:szCs w:val="22"/>
        </w:rPr>
        <w:t>Kivétel:</w:t>
      </w:r>
    </w:p>
    <w:p w:rsidR="006B0957" w:rsidRPr="00C228FB" w:rsidRDefault="006B0957" w:rsidP="006B0957">
      <w:pPr>
        <w:ind w:left="2124"/>
        <w:jc w:val="both"/>
        <w:rPr>
          <w:sz w:val="22"/>
          <w:szCs w:val="22"/>
        </w:rPr>
      </w:pPr>
      <w:proofErr w:type="spellStart"/>
      <w:r w:rsidRPr="00C228FB">
        <w:rPr>
          <w:b/>
          <w:sz w:val="22"/>
          <w:szCs w:val="22"/>
        </w:rPr>
        <w:t>aa</w:t>
      </w:r>
      <w:proofErr w:type="spellEnd"/>
      <w:proofErr w:type="gramStart"/>
      <w:r w:rsidRPr="00C228FB">
        <w:rPr>
          <w:b/>
          <w:sz w:val="22"/>
          <w:szCs w:val="22"/>
        </w:rPr>
        <w:t>)</w:t>
      </w:r>
      <w:proofErr w:type="spellStart"/>
      <w:r w:rsidRPr="00C228FB">
        <w:rPr>
          <w:sz w:val="22"/>
          <w:szCs w:val="22"/>
        </w:rPr>
        <w:t>Szepessy</w:t>
      </w:r>
      <w:proofErr w:type="spellEnd"/>
      <w:proofErr w:type="gramEnd"/>
      <w:r w:rsidRPr="00C228FB">
        <w:rPr>
          <w:sz w:val="22"/>
          <w:szCs w:val="22"/>
        </w:rPr>
        <w:t xml:space="preserve"> téri víztorony</w:t>
      </w:r>
    </w:p>
    <w:p w:rsidR="006B0957" w:rsidRPr="00C228FB" w:rsidRDefault="006B0957" w:rsidP="006B0957">
      <w:pPr>
        <w:ind w:left="2124"/>
        <w:jc w:val="both"/>
        <w:rPr>
          <w:sz w:val="22"/>
          <w:szCs w:val="22"/>
        </w:rPr>
      </w:pPr>
      <w:proofErr w:type="gramStart"/>
      <w:r w:rsidRPr="00C228FB">
        <w:rPr>
          <w:b/>
          <w:sz w:val="22"/>
          <w:szCs w:val="22"/>
        </w:rPr>
        <w:t>ab</w:t>
      </w:r>
      <w:proofErr w:type="gramEnd"/>
      <w:r w:rsidRPr="00C228FB">
        <w:rPr>
          <w:b/>
          <w:sz w:val="22"/>
          <w:szCs w:val="22"/>
        </w:rPr>
        <w:t>)</w:t>
      </w:r>
      <w:r w:rsidRPr="00C228FB">
        <w:rPr>
          <w:sz w:val="22"/>
          <w:szCs w:val="22"/>
        </w:rPr>
        <w:t>Tűzoltóság (3412 hrsz.)</w:t>
      </w:r>
    </w:p>
    <w:p w:rsidR="006B0957" w:rsidRPr="00C228FB" w:rsidRDefault="006B0957" w:rsidP="006B0957">
      <w:pPr>
        <w:ind w:left="2124"/>
        <w:jc w:val="both"/>
        <w:rPr>
          <w:sz w:val="22"/>
          <w:szCs w:val="22"/>
        </w:rPr>
      </w:pPr>
      <w:proofErr w:type="spellStart"/>
      <w:r w:rsidRPr="00C228FB">
        <w:rPr>
          <w:b/>
          <w:sz w:val="22"/>
          <w:szCs w:val="22"/>
        </w:rPr>
        <w:t>ac</w:t>
      </w:r>
      <w:proofErr w:type="spellEnd"/>
      <w:proofErr w:type="gramStart"/>
      <w:r w:rsidRPr="00C228FB">
        <w:rPr>
          <w:b/>
          <w:sz w:val="22"/>
          <w:szCs w:val="22"/>
        </w:rPr>
        <w:t>)</w:t>
      </w:r>
      <w:r w:rsidRPr="00C228FB">
        <w:rPr>
          <w:sz w:val="22"/>
          <w:szCs w:val="22"/>
        </w:rPr>
        <w:t>Belvárosi</w:t>
      </w:r>
      <w:proofErr w:type="gramEnd"/>
      <w:r w:rsidRPr="00C228FB">
        <w:rPr>
          <w:sz w:val="22"/>
          <w:szCs w:val="22"/>
        </w:rPr>
        <w:t xml:space="preserve"> templom (1545 hrsz.)</w:t>
      </w:r>
    </w:p>
    <w:p w:rsidR="006B0957" w:rsidRPr="00C228FB" w:rsidRDefault="006B0957" w:rsidP="006B0957">
      <w:pPr>
        <w:ind w:left="2124"/>
        <w:jc w:val="both"/>
        <w:rPr>
          <w:sz w:val="22"/>
          <w:szCs w:val="22"/>
        </w:rPr>
      </w:pPr>
      <w:proofErr w:type="gramStart"/>
      <w:r w:rsidRPr="00C228FB">
        <w:rPr>
          <w:b/>
          <w:sz w:val="22"/>
          <w:szCs w:val="22"/>
        </w:rPr>
        <w:t>ad</w:t>
      </w:r>
      <w:proofErr w:type="gramEnd"/>
      <w:r w:rsidRPr="00C228FB">
        <w:rPr>
          <w:b/>
          <w:sz w:val="22"/>
          <w:szCs w:val="22"/>
        </w:rPr>
        <w:t>)</w:t>
      </w:r>
      <w:proofErr w:type="spellStart"/>
      <w:r w:rsidRPr="00C228FB">
        <w:rPr>
          <w:sz w:val="22"/>
          <w:szCs w:val="22"/>
        </w:rPr>
        <w:t>újmohácsi</w:t>
      </w:r>
      <w:proofErr w:type="spellEnd"/>
      <w:r w:rsidRPr="00C228FB">
        <w:rPr>
          <w:sz w:val="22"/>
          <w:szCs w:val="22"/>
        </w:rPr>
        <w:t xml:space="preserve"> URH adótorony</w:t>
      </w:r>
    </w:p>
    <w:p w:rsidR="006B0957" w:rsidRPr="00C228FB" w:rsidRDefault="006B0957" w:rsidP="006B0957">
      <w:pPr>
        <w:ind w:left="1416"/>
        <w:jc w:val="both"/>
        <w:rPr>
          <w:sz w:val="22"/>
          <w:szCs w:val="22"/>
        </w:rPr>
      </w:pPr>
      <w:r w:rsidRPr="00C228FB">
        <w:rPr>
          <w:b/>
          <w:sz w:val="22"/>
          <w:szCs w:val="22"/>
        </w:rPr>
        <w:t xml:space="preserve">b) </w:t>
      </w:r>
      <w:r w:rsidRPr="00C228FB">
        <w:rPr>
          <w:sz w:val="22"/>
          <w:szCs w:val="22"/>
        </w:rPr>
        <w:t xml:space="preserve">Beépítésre nem szánt területen távközlési, illetve hírközlési építmény, adótorony, antenna, antennatartó szerkezet, valamint ahhoz tartozó műtárgy </w:t>
      </w:r>
    </w:p>
    <w:p w:rsidR="006B0957" w:rsidRPr="00C228FB" w:rsidRDefault="006B0957" w:rsidP="006B0957">
      <w:pPr>
        <w:ind w:left="2124"/>
        <w:jc w:val="both"/>
        <w:rPr>
          <w:sz w:val="22"/>
          <w:szCs w:val="22"/>
        </w:rPr>
      </w:pPr>
      <w:proofErr w:type="spellStart"/>
      <w:r w:rsidRPr="00C228FB">
        <w:rPr>
          <w:b/>
          <w:sz w:val="22"/>
          <w:szCs w:val="22"/>
        </w:rPr>
        <w:t>aa</w:t>
      </w:r>
      <w:proofErr w:type="spellEnd"/>
      <w:proofErr w:type="gramStart"/>
      <w:r w:rsidRPr="00C228FB">
        <w:rPr>
          <w:b/>
          <w:sz w:val="22"/>
          <w:szCs w:val="22"/>
        </w:rPr>
        <w:t>)</w:t>
      </w:r>
      <w:r w:rsidRPr="00C228FB">
        <w:rPr>
          <w:sz w:val="22"/>
          <w:szCs w:val="22"/>
        </w:rPr>
        <w:t>a</w:t>
      </w:r>
      <w:proofErr w:type="gramEnd"/>
      <w:r w:rsidRPr="00C228FB">
        <w:rPr>
          <w:sz w:val="22"/>
          <w:szCs w:val="22"/>
        </w:rPr>
        <w:t xml:space="preserve"> Szőlőhegy kertes mezőgazdasági területén nem helyezhető el, </w:t>
      </w:r>
    </w:p>
    <w:p w:rsidR="006B0957" w:rsidRPr="00C228FB" w:rsidRDefault="006B0957" w:rsidP="006B0957">
      <w:pPr>
        <w:ind w:left="2124"/>
        <w:jc w:val="both"/>
        <w:rPr>
          <w:sz w:val="22"/>
          <w:szCs w:val="22"/>
        </w:rPr>
      </w:pPr>
      <w:proofErr w:type="gramStart"/>
      <w:r w:rsidRPr="00C228FB">
        <w:rPr>
          <w:b/>
          <w:sz w:val="22"/>
          <w:szCs w:val="22"/>
        </w:rPr>
        <w:t>ab</w:t>
      </w:r>
      <w:proofErr w:type="gramEnd"/>
      <w:r w:rsidRPr="00C228FB">
        <w:rPr>
          <w:b/>
          <w:sz w:val="22"/>
          <w:szCs w:val="22"/>
        </w:rPr>
        <w:t>)</w:t>
      </w:r>
      <w:r w:rsidRPr="00C228FB">
        <w:rPr>
          <w:sz w:val="22"/>
          <w:szCs w:val="22"/>
        </w:rPr>
        <w:t>egyéb területeken a külön jogszabályban előírtak szerint helyezhető el.”</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6.§</w:t>
      </w:r>
      <w:r w:rsidRPr="00C228FB">
        <w:rPr>
          <w:sz w:val="22"/>
          <w:szCs w:val="22"/>
        </w:rPr>
        <w:t>A R 11.§ (2) bekezdése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szCs w:val="22"/>
        </w:rPr>
      </w:pPr>
      <w:r w:rsidRPr="00C228FB">
        <w:rPr>
          <w:rFonts w:ascii="Times New Roman" w:hAnsi="Times New Roman"/>
          <w:b/>
          <w:sz w:val="22"/>
          <w:szCs w:val="22"/>
        </w:rPr>
        <w:t xml:space="preserve">„(2) </w:t>
      </w:r>
      <w:r w:rsidRPr="00C228FB">
        <w:rPr>
          <w:rFonts w:ascii="Times New Roman" w:hAnsi="Times New Roman"/>
          <w:sz w:val="22"/>
          <w:szCs w:val="22"/>
        </w:rPr>
        <w:t>A település igazgatási területének beépítésre szánt területei a következők:</w:t>
      </w:r>
    </w:p>
    <w:p w:rsidR="006B0957" w:rsidRPr="00C228FB" w:rsidRDefault="006B0957" w:rsidP="006B0957">
      <w:pPr>
        <w:pStyle w:val="Standard"/>
        <w:ind w:left="708"/>
        <w:jc w:val="both"/>
        <w:rPr>
          <w:rFonts w:ascii="Times New Roman" w:hAnsi="Times New Roman"/>
          <w:sz w:val="22"/>
          <w:szCs w:val="22"/>
        </w:rPr>
      </w:pPr>
    </w:p>
    <w:p w:rsidR="006B0957" w:rsidRPr="00C228FB" w:rsidRDefault="006B0957" w:rsidP="006B0957">
      <w:pPr>
        <w:widowControl w:val="0"/>
        <w:suppressLineNumbers/>
        <w:ind w:left="1416"/>
        <w:jc w:val="both"/>
        <w:rPr>
          <w:sz w:val="22"/>
          <w:szCs w:val="22"/>
        </w:rPr>
      </w:pPr>
      <w:proofErr w:type="gramStart"/>
      <w:r w:rsidRPr="00C228FB">
        <w:rPr>
          <w:b/>
          <w:sz w:val="22"/>
          <w:szCs w:val="22"/>
        </w:rPr>
        <w:t>a</w:t>
      </w:r>
      <w:proofErr w:type="gramEnd"/>
      <w:r w:rsidRPr="00C228FB">
        <w:rPr>
          <w:b/>
          <w:sz w:val="22"/>
          <w:szCs w:val="22"/>
        </w:rPr>
        <w:t xml:space="preserve">) </w:t>
      </w:r>
      <w:r w:rsidRPr="00C228FB">
        <w:rPr>
          <w:sz w:val="22"/>
          <w:szCs w:val="22"/>
        </w:rPr>
        <w:t>lakóterület</w:t>
      </w:r>
    </w:p>
    <w:p w:rsidR="006B0957" w:rsidRPr="00C228FB" w:rsidRDefault="006B0957" w:rsidP="006B0957">
      <w:pPr>
        <w:widowControl w:val="0"/>
        <w:suppressLineNumbers/>
        <w:ind w:left="1416"/>
        <w:jc w:val="both"/>
        <w:rPr>
          <w:sz w:val="22"/>
          <w:szCs w:val="22"/>
        </w:rPr>
      </w:pPr>
      <w:r w:rsidRPr="00C228FB">
        <w:rPr>
          <w:sz w:val="22"/>
          <w:szCs w:val="22"/>
        </w:rPr>
        <w:tab/>
      </w:r>
      <w:proofErr w:type="spellStart"/>
      <w:r w:rsidRPr="00C228FB">
        <w:rPr>
          <w:b/>
          <w:sz w:val="22"/>
          <w:szCs w:val="22"/>
        </w:rPr>
        <w:t>aa</w:t>
      </w:r>
      <w:proofErr w:type="spellEnd"/>
      <w:proofErr w:type="gramStart"/>
      <w:r w:rsidRPr="00C228FB">
        <w:rPr>
          <w:b/>
          <w:sz w:val="22"/>
          <w:szCs w:val="22"/>
        </w:rPr>
        <w:t>)</w:t>
      </w:r>
      <w:r w:rsidRPr="00C228FB">
        <w:rPr>
          <w:sz w:val="22"/>
          <w:szCs w:val="22"/>
        </w:rPr>
        <w:t>kisvárosias</w:t>
      </w:r>
      <w:proofErr w:type="gramEnd"/>
      <w:r w:rsidRPr="00C228FB">
        <w:rPr>
          <w:sz w:val="22"/>
          <w:szCs w:val="22"/>
        </w:rPr>
        <w:t xml:space="preserve"> lakóterület,</w:t>
      </w:r>
    </w:p>
    <w:p w:rsidR="006B0957" w:rsidRPr="00C228FB" w:rsidRDefault="006B0957" w:rsidP="006B0957">
      <w:pPr>
        <w:widowControl w:val="0"/>
        <w:suppressLineNumbers/>
        <w:ind w:left="2124"/>
        <w:jc w:val="both"/>
        <w:rPr>
          <w:sz w:val="22"/>
          <w:szCs w:val="22"/>
        </w:rPr>
      </w:pPr>
      <w:proofErr w:type="gramStart"/>
      <w:r w:rsidRPr="00C228FB">
        <w:rPr>
          <w:b/>
          <w:sz w:val="22"/>
          <w:szCs w:val="22"/>
        </w:rPr>
        <w:t>ab</w:t>
      </w:r>
      <w:proofErr w:type="gramEnd"/>
      <w:r w:rsidRPr="00C228FB">
        <w:rPr>
          <w:b/>
          <w:sz w:val="22"/>
          <w:szCs w:val="22"/>
        </w:rPr>
        <w:t>)</w:t>
      </w:r>
      <w:r w:rsidRPr="00C228FB">
        <w:rPr>
          <w:sz w:val="22"/>
          <w:szCs w:val="22"/>
        </w:rPr>
        <w:t>kertvárosias lakóterület,</w:t>
      </w:r>
    </w:p>
    <w:p w:rsidR="006B0957" w:rsidRPr="00C228FB" w:rsidRDefault="006B0957" w:rsidP="006B0957">
      <w:pPr>
        <w:widowControl w:val="0"/>
        <w:suppressLineNumbers/>
        <w:ind w:left="2124"/>
        <w:jc w:val="both"/>
        <w:rPr>
          <w:sz w:val="22"/>
          <w:szCs w:val="22"/>
        </w:rPr>
      </w:pPr>
      <w:proofErr w:type="spellStart"/>
      <w:r w:rsidRPr="00C228FB">
        <w:rPr>
          <w:b/>
          <w:sz w:val="22"/>
          <w:szCs w:val="22"/>
        </w:rPr>
        <w:t>ac</w:t>
      </w:r>
      <w:proofErr w:type="spellEnd"/>
      <w:proofErr w:type="gramStart"/>
      <w:r w:rsidRPr="00C228FB">
        <w:rPr>
          <w:b/>
          <w:sz w:val="22"/>
          <w:szCs w:val="22"/>
        </w:rPr>
        <w:t>)</w:t>
      </w:r>
      <w:r w:rsidRPr="00C228FB">
        <w:rPr>
          <w:sz w:val="22"/>
          <w:szCs w:val="22"/>
        </w:rPr>
        <w:t>falusias</w:t>
      </w:r>
      <w:proofErr w:type="gramEnd"/>
      <w:r w:rsidRPr="00C228FB">
        <w:rPr>
          <w:sz w:val="22"/>
          <w:szCs w:val="22"/>
        </w:rPr>
        <w:t xml:space="preserve"> lakóterület,</w:t>
      </w:r>
    </w:p>
    <w:p w:rsidR="006B0957" w:rsidRPr="00C228FB" w:rsidRDefault="006B0957" w:rsidP="006B0957">
      <w:pPr>
        <w:widowControl w:val="0"/>
        <w:suppressLineNumbers/>
        <w:ind w:left="1416"/>
        <w:jc w:val="both"/>
        <w:rPr>
          <w:sz w:val="22"/>
          <w:szCs w:val="22"/>
        </w:rPr>
      </w:pPr>
      <w:r w:rsidRPr="00C228FB">
        <w:rPr>
          <w:b/>
          <w:sz w:val="22"/>
          <w:szCs w:val="22"/>
        </w:rPr>
        <w:t xml:space="preserve">b) </w:t>
      </w:r>
      <w:r w:rsidRPr="00C228FB">
        <w:rPr>
          <w:sz w:val="22"/>
          <w:szCs w:val="22"/>
        </w:rPr>
        <w:t>vegyes terület</w:t>
      </w:r>
    </w:p>
    <w:p w:rsidR="006B0957" w:rsidRPr="00C228FB" w:rsidRDefault="006B0957" w:rsidP="006B0957">
      <w:pPr>
        <w:widowControl w:val="0"/>
        <w:suppressLineNumbers/>
        <w:ind w:left="2124"/>
        <w:jc w:val="both"/>
        <w:rPr>
          <w:sz w:val="22"/>
          <w:szCs w:val="22"/>
        </w:rPr>
      </w:pPr>
      <w:proofErr w:type="spellStart"/>
      <w:r w:rsidRPr="00C228FB">
        <w:rPr>
          <w:b/>
          <w:sz w:val="22"/>
          <w:szCs w:val="22"/>
        </w:rPr>
        <w:t>ba</w:t>
      </w:r>
      <w:proofErr w:type="spellEnd"/>
      <w:proofErr w:type="gramStart"/>
      <w:r w:rsidRPr="00C228FB">
        <w:rPr>
          <w:b/>
          <w:sz w:val="22"/>
          <w:szCs w:val="22"/>
        </w:rPr>
        <w:t>)</w:t>
      </w:r>
      <w:r w:rsidRPr="00C228FB">
        <w:rPr>
          <w:sz w:val="22"/>
          <w:szCs w:val="22"/>
        </w:rPr>
        <w:t>településközpont</w:t>
      </w:r>
      <w:proofErr w:type="gramEnd"/>
      <w:r w:rsidRPr="00C228FB">
        <w:rPr>
          <w:sz w:val="22"/>
          <w:szCs w:val="22"/>
        </w:rPr>
        <w:t xml:space="preserve"> vegyes terület,</w:t>
      </w:r>
    </w:p>
    <w:p w:rsidR="006B0957" w:rsidRPr="00C228FB" w:rsidRDefault="006B0957" w:rsidP="006B0957">
      <w:pPr>
        <w:widowControl w:val="0"/>
        <w:suppressLineNumbers/>
        <w:ind w:left="1416"/>
        <w:jc w:val="both"/>
        <w:rPr>
          <w:sz w:val="22"/>
          <w:szCs w:val="22"/>
        </w:rPr>
      </w:pPr>
      <w:r w:rsidRPr="00C228FB">
        <w:rPr>
          <w:b/>
          <w:sz w:val="22"/>
          <w:szCs w:val="22"/>
        </w:rPr>
        <w:t xml:space="preserve">c) </w:t>
      </w:r>
      <w:r w:rsidRPr="00C228FB">
        <w:rPr>
          <w:sz w:val="22"/>
          <w:szCs w:val="22"/>
        </w:rPr>
        <w:t>gazdasági terület</w:t>
      </w:r>
    </w:p>
    <w:p w:rsidR="006B0957" w:rsidRPr="00C228FB" w:rsidRDefault="006B0957" w:rsidP="006B0957">
      <w:pPr>
        <w:widowControl w:val="0"/>
        <w:suppressLineNumbers/>
        <w:ind w:left="2124"/>
        <w:jc w:val="both"/>
        <w:rPr>
          <w:sz w:val="22"/>
          <w:szCs w:val="22"/>
        </w:rPr>
      </w:pPr>
      <w:proofErr w:type="spellStart"/>
      <w:r w:rsidRPr="00C228FB">
        <w:rPr>
          <w:b/>
          <w:sz w:val="22"/>
          <w:szCs w:val="22"/>
        </w:rPr>
        <w:t>ca</w:t>
      </w:r>
      <w:proofErr w:type="spellEnd"/>
      <w:proofErr w:type="gramStart"/>
      <w:r w:rsidRPr="00C228FB">
        <w:rPr>
          <w:b/>
          <w:sz w:val="22"/>
          <w:szCs w:val="22"/>
        </w:rPr>
        <w:t>)</w:t>
      </w:r>
      <w:r w:rsidRPr="00C228FB">
        <w:rPr>
          <w:sz w:val="22"/>
          <w:szCs w:val="22"/>
        </w:rPr>
        <w:t>kereskedelmi</w:t>
      </w:r>
      <w:proofErr w:type="gramEnd"/>
      <w:r w:rsidRPr="00C228FB">
        <w:rPr>
          <w:sz w:val="22"/>
          <w:szCs w:val="22"/>
        </w:rPr>
        <w:t>, szolgáltató terület,</w:t>
      </w:r>
    </w:p>
    <w:p w:rsidR="006B0957" w:rsidRPr="00C228FB" w:rsidRDefault="006B0957" w:rsidP="006B0957">
      <w:pPr>
        <w:widowControl w:val="0"/>
        <w:suppressLineNumbers/>
        <w:ind w:left="1416"/>
        <w:jc w:val="both"/>
        <w:rPr>
          <w:sz w:val="22"/>
          <w:szCs w:val="22"/>
        </w:rPr>
      </w:pPr>
      <w:r w:rsidRPr="00C228FB">
        <w:rPr>
          <w:sz w:val="22"/>
          <w:szCs w:val="22"/>
        </w:rPr>
        <w:tab/>
      </w:r>
      <w:proofErr w:type="spellStart"/>
      <w:r w:rsidRPr="00C228FB">
        <w:rPr>
          <w:b/>
          <w:sz w:val="22"/>
          <w:szCs w:val="22"/>
        </w:rPr>
        <w:t>cb</w:t>
      </w:r>
      <w:proofErr w:type="spellEnd"/>
      <w:proofErr w:type="gramStart"/>
      <w:r w:rsidRPr="00C228FB">
        <w:rPr>
          <w:b/>
          <w:sz w:val="22"/>
          <w:szCs w:val="22"/>
        </w:rPr>
        <w:t>)</w:t>
      </w:r>
      <w:r w:rsidRPr="00C228FB">
        <w:rPr>
          <w:sz w:val="22"/>
          <w:szCs w:val="22"/>
        </w:rPr>
        <w:t>ipari</w:t>
      </w:r>
      <w:proofErr w:type="gramEnd"/>
      <w:r w:rsidRPr="00C228FB">
        <w:rPr>
          <w:sz w:val="22"/>
          <w:szCs w:val="22"/>
        </w:rPr>
        <w:t xml:space="preserve"> terület,</w:t>
      </w:r>
    </w:p>
    <w:p w:rsidR="006B0957" w:rsidRPr="00C228FB" w:rsidRDefault="006B0957" w:rsidP="006B0957">
      <w:pPr>
        <w:widowControl w:val="0"/>
        <w:suppressLineNumbers/>
        <w:ind w:left="1416"/>
        <w:jc w:val="both"/>
        <w:rPr>
          <w:sz w:val="22"/>
          <w:szCs w:val="22"/>
        </w:rPr>
      </w:pPr>
      <w:r w:rsidRPr="00C228FB">
        <w:rPr>
          <w:b/>
          <w:sz w:val="22"/>
          <w:szCs w:val="22"/>
        </w:rPr>
        <w:t xml:space="preserve">d) </w:t>
      </w:r>
      <w:r w:rsidRPr="00C228FB">
        <w:rPr>
          <w:sz w:val="22"/>
          <w:szCs w:val="22"/>
        </w:rPr>
        <w:t>különleges terület</w:t>
      </w:r>
    </w:p>
    <w:p w:rsidR="006B0957" w:rsidRPr="00C228FB" w:rsidRDefault="006B0957" w:rsidP="006B0957">
      <w:pPr>
        <w:widowControl w:val="0"/>
        <w:suppressLineNumbers/>
        <w:ind w:left="1416"/>
        <w:jc w:val="both"/>
        <w:rPr>
          <w:sz w:val="22"/>
          <w:szCs w:val="22"/>
        </w:rPr>
      </w:pPr>
      <w:r w:rsidRPr="00C228FB">
        <w:rPr>
          <w:sz w:val="22"/>
          <w:szCs w:val="22"/>
        </w:rPr>
        <w:tab/>
      </w:r>
      <w:r w:rsidRPr="00C228FB">
        <w:rPr>
          <w:b/>
          <w:sz w:val="22"/>
          <w:szCs w:val="22"/>
        </w:rPr>
        <w:t>da</w:t>
      </w:r>
      <w:proofErr w:type="gramStart"/>
      <w:r w:rsidRPr="00C228FB">
        <w:rPr>
          <w:b/>
          <w:sz w:val="22"/>
          <w:szCs w:val="22"/>
        </w:rPr>
        <w:t>)</w:t>
      </w:r>
      <w:r w:rsidRPr="00C228FB">
        <w:rPr>
          <w:sz w:val="22"/>
          <w:szCs w:val="22"/>
        </w:rPr>
        <w:t>temetkezési</w:t>
      </w:r>
      <w:proofErr w:type="gramEnd"/>
      <w:r w:rsidRPr="00C228FB">
        <w:rPr>
          <w:sz w:val="22"/>
          <w:szCs w:val="22"/>
        </w:rPr>
        <w:t xml:space="preserve"> célra,</w:t>
      </w:r>
    </w:p>
    <w:p w:rsidR="006B0957" w:rsidRPr="00C228FB" w:rsidRDefault="006B0957" w:rsidP="006B0957">
      <w:pPr>
        <w:widowControl w:val="0"/>
        <w:suppressLineNumbers/>
        <w:ind w:left="1416"/>
        <w:jc w:val="both"/>
        <w:rPr>
          <w:sz w:val="22"/>
          <w:szCs w:val="22"/>
        </w:rPr>
      </w:pPr>
      <w:r w:rsidRPr="00C228FB">
        <w:rPr>
          <w:sz w:val="22"/>
          <w:szCs w:val="22"/>
        </w:rPr>
        <w:tab/>
      </w:r>
      <w:proofErr w:type="gramStart"/>
      <w:r w:rsidRPr="00C228FB">
        <w:rPr>
          <w:b/>
          <w:sz w:val="22"/>
          <w:szCs w:val="22"/>
        </w:rPr>
        <w:t>db</w:t>
      </w:r>
      <w:proofErr w:type="gramEnd"/>
      <w:r w:rsidRPr="00C228FB">
        <w:rPr>
          <w:b/>
          <w:sz w:val="22"/>
          <w:szCs w:val="22"/>
        </w:rPr>
        <w:t>)</w:t>
      </w:r>
      <w:r w:rsidRPr="00C228FB">
        <w:rPr>
          <w:sz w:val="22"/>
          <w:szCs w:val="22"/>
        </w:rPr>
        <w:t>sportolási célra,</w:t>
      </w:r>
    </w:p>
    <w:p w:rsidR="006B0957" w:rsidRPr="00C228FB" w:rsidRDefault="006B0957" w:rsidP="006B0957">
      <w:pPr>
        <w:widowControl w:val="0"/>
        <w:suppressLineNumbers/>
        <w:ind w:left="2124"/>
        <w:jc w:val="both"/>
        <w:rPr>
          <w:sz w:val="22"/>
          <w:szCs w:val="22"/>
        </w:rPr>
      </w:pPr>
      <w:proofErr w:type="spellStart"/>
      <w:r w:rsidRPr="00C228FB">
        <w:rPr>
          <w:b/>
          <w:sz w:val="22"/>
          <w:szCs w:val="22"/>
        </w:rPr>
        <w:t>dc</w:t>
      </w:r>
      <w:proofErr w:type="spellEnd"/>
      <w:proofErr w:type="gramStart"/>
      <w:r w:rsidRPr="00C228FB">
        <w:rPr>
          <w:b/>
          <w:sz w:val="22"/>
          <w:szCs w:val="22"/>
        </w:rPr>
        <w:t>)</w:t>
      </w:r>
      <w:r w:rsidRPr="00C228FB">
        <w:rPr>
          <w:sz w:val="22"/>
          <w:szCs w:val="22"/>
        </w:rPr>
        <w:t>kereskedelmi</w:t>
      </w:r>
      <w:proofErr w:type="gramEnd"/>
      <w:r w:rsidRPr="00C228FB">
        <w:rPr>
          <w:sz w:val="22"/>
          <w:szCs w:val="22"/>
        </w:rPr>
        <w:t>, szolgáltató célra,</w:t>
      </w:r>
    </w:p>
    <w:p w:rsidR="006B0957" w:rsidRPr="00C228FB" w:rsidRDefault="006B0957" w:rsidP="006B0957">
      <w:pPr>
        <w:widowControl w:val="0"/>
        <w:suppressLineNumbers/>
        <w:ind w:left="2124"/>
        <w:jc w:val="both"/>
        <w:rPr>
          <w:sz w:val="22"/>
          <w:szCs w:val="22"/>
        </w:rPr>
      </w:pPr>
      <w:proofErr w:type="spellStart"/>
      <w:r w:rsidRPr="00C228FB">
        <w:rPr>
          <w:b/>
          <w:sz w:val="22"/>
          <w:szCs w:val="22"/>
        </w:rPr>
        <w:t>dd</w:t>
      </w:r>
      <w:proofErr w:type="spellEnd"/>
      <w:proofErr w:type="gramStart"/>
      <w:r w:rsidRPr="00C228FB">
        <w:rPr>
          <w:b/>
          <w:sz w:val="22"/>
          <w:szCs w:val="22"/>
        </w:rPr>
        <w:t>)</w:t>
      </w:r>
      <w:r w:rsidRPr="00C228FB">
        <w:rPr>
          <w:sz w:val="22"/>
          <w:szCs w:val="22"/>
        </w:rPr>
        <w:t>rekreációs</w:t>
      </w:r>
      <w:proofErr w:type="gramEnd"/>
      <w:r w:rsidRPr="00C228FB">
        <w:rPr>
          <w:sz w:val="22"/>
          <w:szCs w:val="22"/>
        </w:rPr>
        <w:t xml:space="preserve"> célra,</w:t>
      </w:r>
    </w:p>
    <w:p w:rsidR="006B0957" w:rsidRPr="00C228FB" w:rsidRDefault="006B0957" w:rsidP="006B0957">
      <w:pPr>
        <w:widowControl w:val="0"/>
        <w:suppressLineNumbers/>
        <w:ind w:left="2124"/>
        <w:jc w:val="both"/>
        <w:rPr>
          <w:sz w:val="22"/>
          <w:szCs w:val="22"/>
        </w:rPr>
      </w:pPr>
      <w:proofErr w:type="gramStart"/>
      <w:r w:rsidRPr="00C228FB">
        <w:rPr>
          <w:b/>
          <w:sz w:val="22"/>
          <w:szCs w:val="22"/>
        </w:rPr>
        <w:t>de</w:t>
      </w:r>
      <w:proofErr w:type="gramEnd"/>
      <w:r w:rsidRPr="00C228FB">
        <w:rPr>
          <w:b/>
          <w:sz w:val="22"/>
          <w:szCs w:val="22"/>
        </w:rPr>
        <w:t>)</w:t>
      </w:r>
      <w:r w:rsidRPr="00C228FB">
        <w:rPr>
          <w:sz w:val="22"/>
          <w:szCs w:val="22"/>
        </w:rPr>
        <w:t>hulladékgazdálkodási célra,</w:t>
      </w:r>
    </w:p>
    <w:p w:rsidR="006B0957" w:rsidRPr="00C228FB" w:rsidRDefault="006B0957" w:rsidP="006B0957">
      <w:pPr>
        <w:widowControl w:val="0"/>
        <w:suppressLineNumbers/>
        <w:ind w:left="2124"/>
        <w:jc w:val="both"/>
        <w:rPr>
          <w:sz w:val="22"/>
          <w:szCs w:val="22"/>
        </w:rPr>
      </w:pPr>
      <w:proofErr w:type="spellStart"/>
      <w:r w:rsidRPr="00C228FB">
        <w:rPr>
          <w:b/>
          <w:sz w:val="22"/>
          <w:szCs w:val="22"/>
        </w:rPr>
        <w:t>df</w:t>
      </w:r>
      <w:proofErr w:type="spellEnd"/>
      <w:proofErr w:type="gramStart"/>
      <w:r w:rsidRPr="00C228FB">
        <w:rPr>
          <w:b/>
          <w:sz w:val="22"/>
          <w:szCs w:val="22"/>
        </w:rPr>
        <w:t>)</w:t>
      </w:r>
      <w:r w:rsidRPr="00C228FB">
        <w:rPr>
          <w:sz w:val="22"/>
          <w:szCs w:val="22"/>
        </w:rPr>
        <w:t>egyes</w:t>
      </w:r>
      <w:proofErr w:type="gramEnd"/>
      <w:r w:rsidRPr="00C228FB">
        <w:rPr>
          <w:sz w:val="22"/>
          <w:szCs w:val="22"/>
        </w:rPr>
        <w:t xml:space="preserve"> közlekedési létesítmények elhelyezése céljára,</w:t>
      </w:r>
    </w:p>
    <w:p w:rsidR="006B0957" w:rsidRPr="00C228FB" w:rsidRDefault="006B0957" w:rsidP="006B0957">
      <w:pPr>
        <w:widowControl w:val="0"/>
        <w:suppressLineNumbers/>
        <w:ind w:left="2124"/>
        <w:jc w:val="both"/>
        <w:rPr>
          <w:sz w:val="22"/>
          <w:szCs w:val="22"/>
        </w:rPr>
      </w:pPr>
      <w:proofErr w:type="gramStart"/>
      <w:r w:rsidRPr="00C228FB">
        <w:rPr>
          <w:b/>
          <w:sz w:val="22"/>
          <w:szCs w:val="22"/>
        </w:rPr>
        <w:t>dg</w:t>
      </w:r>
      <w:proofErr w:type="gramEnd"/>
      <w:r w:rsidRPr="00C228FB">
        <w:rPr>
          <w:b/>
          <w:sz w:val="22"/>
          <w:szCs w:val="22"/>
        </w:rPr>
        <w:t>)</w:t>
      </w:r>
      <w:r w:rsidRPr="00C228FB">
        <w:rPr>
          <w:sz w:val="22"/>
          <w:szCs w:val="22"/>
        </w:rPr>
        <w:t>mezőgazdasági üzemek elhelyezése céljára.”</w:t>
      </w:r>
    </w:p>
    <w:p w:rsidR="006B0957" w:rsidRPr="00C228FB" w:rsidRDefault="006B0957" w:rsidP="006B0957">
      <w:pPr>
        <w:jc w:val="both"/>
        <w:rPr>
          <w:b/>
          <w:sz w:val="22"/>
          <w:szCs w:val="22"/>
        </w:rPr>
      </w:pPr>
    </w:p>
    <w:p w:rsidR="006B0957" w:rsidRPr="00C228FB" w:rsidRDefault="006B0957" w:rsidP="006B0957">
      <w:pPr>
        <w:jc w:val="both"/>
        <w:rPr>
          <w:sz w:val="22"/>
          <w:szCs w:val="22"/>
        </w:rPr>
      </w:pPr>
      <w:r w:rsidRPr="00C228FB">
        <w:rPr>
          <w:b/>
          <w:sz w:val="22"/>
          <w:szCs w:val="22"/>
        </w:rPr>
        <w:t>7.§</w:t>
      </w:r>
      <w:r w:rsidRPr="00C228FB">
        <w:rPr>
          <w:sz w:val="22"/>
          <w:szCs w:val="22"/>
        </w:rPr>
        <w:t>A R 13.§ (5) b) pontja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szCs w:val="22"/>
        </w:rPr>
      </w:pPr>
      <w:r w:rsidRPr="00C228FB">
        <w:rPr>
          <w:rFonts w:ascii="Times New Roman" w:hAnsi="Times New Roman"/>
          <w:b/>
          <w:sz w:val="22"/>
          <w:szCs w:val="22"/>
        </w:rPr>
        <w:t xml:space="preserve">„b) </w:t>
      </w:r>
      <w:r w:rsidRPr="00C228FB">
        <w:rPr>
          <w:rFonts w:ascii="Times New Roman" w:hAnsi="Times New Roman"/>
          <w:sz w:val="22"/>
          <w:szCs w:val="22"/>
        </w:rPr>
        <w:t>Sajátos rendeltetésű építési övezetek:</w:t>
      </w:r>
    </w:p>
    <w:p w:rsidR="006B0957" w:rsidRPr="00C228FB" w:rsidRDefault="006B0957" w:rsidP="006B0957">
      <w:pPr>
        <w:pStyle w:val="Standard"/>
        <w:ind w:left="1416"/>
        <w:jc w:val="both"/>
        <w:rPr>
          <w:rFonts w:ascii="Times New Roman" w:hAnsi="Times New Roman"/>
          <w:sz w:val="22"/>
          <w:szCs w:val="22"/>
        </w:rPr>
      </w:pPr>
      <w:proofErr w:type="spellStart"/>
      <w:r w:rsidRPr="00C228FB">
        <w:rPr>
          <w:rFonts w:ascii="Times New Roman" w:hAnsi="Times New Roman"/>
          <w:b/>
          <w:sz w:val="22"/>
          <w:szCs w:val="22"/>
        </w:rPr>
        <w:t>ba</w:t>
      </w:r>
      <w:proofErr w:type="spellEnd"/>
      <w:r w:rsidRPr="00C228FB">
        <w:rPr>
          <w:rFonts w:ascii="Times New Roman" w:hAnsi="Times New Roman"/>
          <w:b/>
          <w:sz w:val="22"/>
          <w:szCs w:val="22"/>
        </w:rPr>
        <w:t>) ”</w:t>
      </w:r>
      <w:proofErr w:type="spellStart"/>
      <w:r w:rsidRPr="00C228FB">
        <w:rPr>
          <w:rFonts w:ascii="Times New Roman" w:hAnsi="Times New Roman"/>
          <w:b/>
          <w:sz w:val="22"/>
          <w:szCs w:val="22"/>
        </w:rPr>
        <w:t>-okt</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oktatási és művelődési rendeltetésű építmények elhelyezésére</w:t>
      </w:r>
    </w:p>
    <w:p w:rsidR="006B0957" w:rsidRPr="00C228FB" w:rsidRDefault="006B0957" w:rsidP="006B0957">
      <w:pPr>
        <w:pStyle w:val="Standard"/>
        <w:ind w:left="1416"/>
        <w:jc w:val="both"/>
        <w:rPr>
          <w:rFonts w:ascii="Times New Roman" w:hAnsi="Times New Roman"/>
          <w:sz w:val="22"/>
          <w:szCs w:val="22"/>
        </w:rPr>
      </w:pPr>
      <w:proofErr w:type="spellStart"/>
      <w:r w:rsidRPr="00C228FB">
        <w:rPr>
          <w:rFonts w:ascii="Times New Roman" w:hAnsi="Times New Roman"/>
          <w:b/>
          <w:sz w:val="22"/>
          <w:szCs w:val="22"/>
        </w:rPr>
        <w:t>bb</w:t>
      </w:r>
      <w:proofErr w:type="spellEnd"/>
      <w:r w:rsidRPr="00C228FB">
        <w:rPr>
          <w:rFonts w:ascii="Times New Roman" w:hAnsi="Times New Roman"/>
          <w:b/>
          <w:sz w:val="22"/>
          <w:szCs w:val="22"/>
        </w:rPr>
        <w:t>) ”</w:t>
      </w:r>
      <w:proofErr w:type="spellStart"/>
      <w:r w:rsidRPr="00C228FB">
        <w:rPr>
          <w:rFonts w:ascii="Times New Roman" w:hAnsi="Times New Roman"/>
          <w:b/>
          <w:sz w:val="22"/>
          <w:szCs w:val="22"/>
        </w:rPr>
        <w:t>-eü</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egészségügyi rendeltetésű építmények elhelyezésére</w:t>
      </w:r>
    </w:p>
    <w:p w:rsidR="006B0957" w:rsidRPr="00C228FB" w:rsidRDefault="006B0957" w:rsidP="006B0957">
      <w:pPr>
        <w:pStyle w:val="Standard"/>
        <w:ind w:left="1416"/>
        <w:jc w:val="both"/>
        <w:rPr>
          <w:rFonts w:ascii="Times New Roman" w:hAnsi="Times New Roman"/>
          <w:sz w:val="22"/>
          <w:szCs w:val="22"/>
        </w:rPr>
      </w:pPr>
      <w:proofErr w:type="spellStart"/>
      <w:r w:rsidRPr="00C228FB">
        <w:rPr>
          <w:rFonts w:ascii="Times New Roman" w:hAnsi="Times New Roman"/>
          <w:b/>
          <w:sz w:val="22"/>
          <w:szCs w:val="22"/>
        </w:rPr>
        <w:t>bc</w:t>
      </w:r>
      <w:proofErr w:type="spellEnd"/>
      <w:r w:rsidRPr="00C228FB">
        <w:rPr>
          <w:rFonts w:ascii="Times New Roman" w:hAnsi="Times New Roman"/>
          <w:b/>
          <w:sz w:val="22"/>
          <w:szCs w:val="22"/>
        </w:rPr>
        <w:t>) ”</w:t>
      </w:r>
      <w:proofErr w:type="spellStart"/>
      <w:r w:rsidRPr="00C228FB">
        <w:rPr>
          <w:rFonts w:ascii="Times New Roman" w:hAnsi="Times New Roman"/>
          <w:b/>
          <w:sz w:val="22"/>
          <w:szCs w:val="22"/>
        </w:rPr>
        <w:t>-sz</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szociális rendeltetésű építmények elhelyezésére</w:t>
      </w:r>
    </w:p>
    <w:p w:rsidR="006B0957" w:rsidRPr="00C228FB" w:rsidRDefault="006B0957" w:rsidP="006B0957">
      <w:pPr>
        <w:pStyle w:val="Standard"/>
        <w:ind w:left="1416"/>
        <w:jc w:val="both"/>
        <w:rPr>
          <w:rFonts w:ascii="Times New Roman" w:hAnsi="Times New Roman"/>
          <w:sz w:val="22"/>
          <w:szCs w:val="22"/>
        </w:rPr>
      </w:pPr>
      <w:proofErr w:type="spellStart"/>
      <w:r w:rsidRPr="00C228FB">
        <w:rPr>
          <w:rFonts w:ascii="Times New Roman" w:hAnsi="Times New Roman"/>
          <w:b/>
          <w:sz w:val="22"/>
          <w:szCs w:val="22"/>
        </w:rPr>
        <w:lastRenderedPageBreak/>
        <w:t>bd</w:t>
      </w:r>
      <w:proofErr w:type="spellEnd"/>
      <w:r w:rsidRPr="00C228FB">
        <w:rPr>
          <w:rFonts w:ascii="Times New Roman" w:hAnsi="Times New Roman"/>
          <w:b/>
          <w:sz w:val="22"/>
          <w:szCs w:val="22"/>
        </w:rPr>
        <w:t>) ”</w:t>
      </w:r>
      <w:proofErr w:type="spellStart"/>
      <w:r w:rsidRPr="00C228FB">
        <w:rPr>
          <w:rFonts w:ascii="Times New Roman" w:hAnsi="Times New Roman"/>
          <w:b/>
          <w:sz w:val="22"/>
          <w:szCs w:val="22"/>
        </w:rPr>
        <w:t>-p</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piactér és építményei elhelyezésére</w:t>
      </w:r>
    </w:p>
    <w:p w:rsidR="006B0957" w:rsidRPr="00C228FB" w:rsidRDefault="006B0957" w:rsidP="006B0957">
      <w:pPr>
        <w:pStyle w:val="Standard"/>
        <w:ind w:left="1416"/>
        <w:jc w:val="both"/>
        <w:rPr>
          <w:rFonts w:ascii="Times New Roman" w:hAnsi="Times New Roman"/>
          <w:sz w:val="22"/>
          <w:szCs w:val="22"/>
        </w:rPr>
      </w:pPr>
      <w:proofErr w:type="gramStart"/>
      <w:r w:rsidRPr="00C228FB">
        <w:rPr>
          <w:rFonts w:ascii="Times New Roman" w:hAnsi="Times New Roman"/>
          <w:b/>
          <w:sz w:val="22"/>
          <w:szCs w:val="22"/>
        </w:rPr>
        <w:t>be</w:t>
      </w:r>
      <w:proofErr w:type="gramEnd"/>
      <w:r w:rsidRPr="00C228FB">
        <w:rPr>
          <w:rFonts w:ascii="Times New Roman" w:hAnsi="Times New Roman"/>
          <w:b/>
          <w:sz w:val="22"/>
          <w:szCs w:val="22"/>
        </w:rPr>
        <w:t>) ”</w:t>
      </w:r>
      <w:proofErr w:type="spellStart"/>
      <w:r w:rsidRPr="00C228FB">
        <w:rPr>
          <w:rFonts w:ascii="Times New Roman" w:hAnsi="Times New Roman"/>
          <w:b/>
          <w:sz w:val="22"/>
          <w:szCs w:val="22"/>
        </w:rPr>
        <w:t>-vh</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városháza elhelyezésére</w:t>
      </w:r>
    </w:p>
    <w:p w:rsidR="006B0957" w:rsidRPr="00C228FB" w:rsidRDefault="006B0957" w:rsidP="006B0957">
      <w:pPr>
        <w:pStyle w:val="Standard"/>
        <w:ind w:left="1416"/>
        <w:jc w:val="both"/>
        <w:rPr>
          <w:rFonts w:ascii="Times New Roman" w:hAnsi="Times New Roman"/>
          <w:sz w:val="22"/>
          <w:szCs w:val="22"/>
        </w:rPr>
      </w:pPr>
      <w:proofErr w:type="spellStart"/>
      <w:r w:rsidRPr="00C228FB">
        <w:rPr>
          <w:rFonts w:ascii="Times New Roman" w:hAnsi="Times New Roman"/>
          <w:b/>
          <w:sz w:val="22"/>
          <w:szCs w:val="22"/>
        </w:rPr>
        <w:t>bf</w:t>
      </w:r>
      <w:proofErr w:type="spellEnd"/>
      <w:r w:rsidRPr="00C228FB">
        <w:rPr>
          <w:rFonts w:ascii="Times New Roman" w:hAnsi="Times New Roman"/>
          <w:b/>
          <w:sz w:val="22"/>
          <w:szCs w:val="22"/>
        </w:rPr>
        <w:t>) ”</w:t>
      </w:r>
      <w:proofErr w:type="spellStart"/>
      <w:r w:rsidRPr="00C228FB">
        <w:rPr>
          <w:rFonts w:ascii="Times New Roman" w:hAnsi="Times New Roman"/>
          <w:b/>
          <w:sz w:val="22"/>
          <w:szCs w:val="22"/>
        </w:rPr>
        <w:t>-t</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egyházi építmények (templomok) elhelyezésére</w:t>
      </w:r>
    </w:p>
    <w:p w:rsidR="006B0957" w:rsidRPr="00C228FB" w:rsidRDefault="006B0957" w:rsidP="006B0957">
      <w:pPr>
        <w:pStyle w:val="Standard"/>
        <w:ind w:left="1416"/>
        <w:jc w:val="both"/>
        <w:rPr>
          <w:rFonts w:ascii="Times New Roman" w:hAnsi="Times New Roman"/>
          <w:sz w:val="22"/>
          <w:szCs w:val="22"/>
        </w:rPr>
      </w:pPr>
      <w:proofErr w:type="spellStart"/>
      <w:r w:rsidRPr="00C228FB">
        <w:rPr>
          <w:rFonts w:ascii="Times New Roman" w:hAnsi="Times New Roman"/>
          <w:b/>
          <w:sz w:val="22"/>
          <w:szCs w:val="22"/>
        </w:rPr>
        <w:t>bg</w:t>
      </w:r>
      <w:proofErr w:type="spellEnd"/>
      <w:r w:rsidRPr="00C228FB">
        <w:rPr>
          <w:rFonts w:ascii="Times New Roman" w:hAnsi="Times New Roman"/>
          <w:b/>
          <w:sz w:val="22"/>
          <w:szCs w:val="22"/>
        </w:rPr>
        <w:t>) ”</w:t>
      </w:r>
      <w:proofErr w:type="spellStart"/>
      <w:r w:rsidRPr="00C228FB">
        <w:rPr>
          <w:rFonts w:ascii="Times New Roman" w:hAnsi="Times New Roman"/>
          <w:b/>
          <w:sz w:val="22"/>
          <w:szCs w:val="22"/>
        </w:rPr>
        <w:t>-e</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jellemzően ellátási (kereskedelem, vendéglátás, szolgáltatás) rendeltetésű építmények elhelyezésére</w:t>
      </w:r>
    </w:p>
    <w:p w:rsidR="006B0957" w:rsidRPr="00C228FB" w:rsidRDefault="006B0957" w:rsidP="006B0957">
      <w:pPr>
        <w:pStyle w:val="Standard"/>
        <w:ind w:left="1416"/>
        <w:jc w:val="both"/>
        <w:rPr>
          <w:rFonts w:ascii="Times New Roman" w:hAnsi="Times New Roman"/>
          <w:sz w:val="22"/>
          <w:szCs w:val="22"/>
        </w:rPr>
      </w:pPr>
      <w:proofErr w:type="spellStart"/>
      <w:r w:rsidRPr="00C228FB">
        <w:rPr>
          <w:rFonts w:ascii="Times New Roman" w:hAnsi="Times New Roman"/>
          <w:b/>
          <w:sz w:val="22"/>
          <w:szCs w:val="22"/>
        </w:rPr>
        <w:t>bh</w:t>
      </w:r>
      <w:proofErr w:type="spellEnd"/>
      <w:r w:rsidRPr="00C228FB">
        <w:rPr>
          <w:rFonts w:ascii="Times New Roman" w:hAnsi="Times New Roman"/>
          <w:b/>
          <w:sz w:val="22"/>
          <w:szCs w:val="22"/>
        </w:rPr>
        <w:t>) ”</w:t>
      </w:r>
      <w:proofErr w:type="spellStart"/>
      <w:r w:rsidRPr="00C228FB">
        <w:rPr>
          <w:rFonts w:ascii="Times New Roman" w:hAnsi="Times New Roman"/>
          <w:b/>
          <w:sz w:val="22"/>
          <w:szCs w:val="22"/>
        </w:rPr>
        <w:t>-g</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az adott területegységhez tartozó garázstömbök elhelyezésére</w:t>
      </w:r>
    </w:p>
    <w:p w:rsidR="006B0957" w:rsidRPr="00C228FB" w:rsidRDefault="006B0957" w:rsidP="006B0957">
      <w:pPr>
        <w:pStyle w:val="Standard"/>
        <w:ind w:left="1416"/>
        <w:jc w:val="both"/>
        <w:rPr>
          <w:rFonts w:ascii="Times New Roman" w:hAnsi="Times New Roman"/>
          <w:sz w:val="22"/>
          <w:szCs w:val="22"/>
        </w:rPr>
      </w:pPr>
      <w:proofErr w:type="spellStart"/>
      <w:proofErr w:type="gramStart"/>
      <w:r w:rsidRPr="00C228FB">
        <w:rPr>
          <w:rFonts w:ascii="Times New Roman" w:hAnsi="Times New Roman"/>
          <w:b/>
          <w:sz w:val="22"/>
          <w:szCs w:val="22"/>
        </w:rPr>
        <w:t>bi</w:t>
      </w:r>
      <w:proofErr w:type="spellEnd"/>
      <w:proofErr w:type="gramEnd"/>
      <w:r w:rsidRPr="00C228FB">
        <w:rPr>
          <w:rFonts w:ascii="Times New Roman" w:hAnsi="Times New Roman"/>
          <w:b/>
          <w:sz w:val="22"/>
          <w:szCs w:val="22"/>
        </w:rPr>
        <w:t>) ”</w:t>
      </w:r>
      <w:proofErr w:type="spellStart"/>
      <w:r w:rsidRPr="00C228FB">
        <w:rPr>
          <w:rFonts w:ascii="Times New Roman" w:hAnsi="Times New Roman"/>
          <w:b/>
          <w:sz w:val="22"/>
          <w:szCs w:val="22"/>
        </w:rPr>
        <w:t>-sgy</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a Selyemgyár területe</w:t>
      </w:r>
    </w:p>
    <w:p w:rsidR="006B0957" w:rsidRPr="00C228FB" w:rsidRDefault="006B0957" w:rsidP="006B0957">
      <w:pPr>
        <w:pStyle w:val="Standard"/>
        <w:ind w:left="1416"/>
        <w:jc w:val="both"/>
        <w:rPr>
          <w:rFonts w:ascii="Times New Roman" w:hAnsi="Times New Roman"/>
          <w:sz w:val="22"/>
          <w:szCs w:val="22"/>
        </w:rPr>
      </w:pPr>
      <w:proofErr w:type="spellStart"/>
      <w:r w:rsidRPr="00C228FB">
        <w:rPr>
          <w:rFonts w:ascii="Times New Roman" w:hAnsi="Times New Roman"/>
          <w:b/>
          <w:sz w:val="22"/>
          <w:szCs w:val="22"/>
        </w:rPr>
        <w:t>bj</w:t>
      </w:r>
      <w:proofErr w:type="spellEnd"/>
      <w:r w:rsidRPr="00C228FB">
        <w:rPr>
          <w:rFonts w:ascii="Times New Roman" w:hAnsi="Times New Roman"/>
          <w:b/>
          <w:sz w:val="22"/>
          <w:szCs w:val="22"/>
        </w:rPr>
        <w:t>) ”</w:t>
      </w:r>
      <w:proofErr w:type="spellStart"/>
      <w:r w:rsidRPr="00C228FB">
        <w:rPr>
          <w:rFonts w:ascii="Times New Roman" w:hAnsi="Times New Roman"/>
          <w:b/>
          <w:sz w:val="22"/>
          <w:szCs w:val="22"/>
        </w:rPr>
        <w:t>-z</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övezet – </w:t>
      </w:r>
      <w:proofErr w:type="spellStart"/>
      <w:r w:rsidRPr="00C228FB">
        <w:rPr>
          <w:rFonts w:ascii="Times New Roman" w:hAnsi="Times New Roman"/>
          <w:sz w:val="22"/>
          <w:szCs w:val="22"/>
        </w:rPr>
        <w:t>területfelhasználási</w:t>
      </w:r>
      <w:proofErr w:type="spellEnd"/>
      <w:r w:rsidRPr="00C228FB">
        <w:rPr>
          <w:rFonts w:ascii="Times New Roman" w:hAnsi="Times New Roman"/>
          <w:sz w:val="22"/>
          <w:szCs w:val="22"/>
        </w:rPr>
        <w:t xml:space="preserve"> egységen belüli parkosított felületek kialakítására</w:t>
      </w:r>
    </w:p>
    <w:p w:rsidR="006B0957" w:rsidRPr="00C228FB" w:rsidRDefault="006B0957" w:rsidP="006B0957">
      <w:pPr>
        <w:pStyle w:val="Standard"/>
        <w:ind w:left="1416"/>
        <w:jc w:val="both"/>
        <w:rPr>
          <w:rFonts w:ascii="Times New Roman" w:hAnsi="Times New Roman"/>
          <w:b/>
          <w:sz w:val="22"/>
          <w:szCs w:val="22"/>
        </w:rPr>
      </w:pPr>
      <w:proofErr w:type="spellStart"/>
      <w:r w:rsidRPr="00C228FB">
        <w:rPr>
          <w:rFonts w:ascii="Times New Roman" w:hAnsi="Times New Roman"/>
          <w:b/>
          <w:sz w:val="22"/>
          <w:szCs w:val="22"/>
        </w:rPr>
        <w:t>bk</w:t>
      </w:r>
      <w:proofErr w:type="spellEnd"/>
      <w:r w:rsidRPr="00C228FB">
        <w:rPr>
          <w:rFonts w:ascii="Times New Roman" w:hAnsi="Times New Roman"/>
          <w:b/>
          <w:sz w:val="22"/>
          <w:szCs w:val="22"/>
        </w:rPr>
        <w:t>) ”</w:t>
      </w:r>
      <w:proofErr w:type="spellStart"/>
      <w:r w:rsidRPr="00C228FB">
        <w:rPr>
          <w:rFonts w:ascii="Times New Roman" w:hAnsi="Times New Roman"/>
          <w:b/>
          <w:sz w:val="22"/>
          <w:szCs w:val="22"/>
        </w:rPr>
        <w:t>-kö</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övezet – </w:t>
      </w:r>
      <w:proofErr w:type="spellStart"/>
      <w:r w:rsidRPr="00C228FB">
        <w:rPr>
          <w:rFonts w:ascii="Times New Roman" w:hAnsi="Times New Roman"/>
          <w:sz w:val="22"/>
          <w:szCs w:val="22"/>
        </w:rPr>
        <w:t>területfelhasználási</w:t>
      </w:r>
      <w:proofErr w:type="spellEnd"/>
      <w:r w:rsidRPr="00C228FB">
        <w:rPr>
          <w:rFonts w:ascii="Times New Roman" w:hAnsi="Times New Roman"/>
          <w:sz w:val="22"/>
          <w:szCs w:val="22"/>
        </w:rPr>
        <w:t xml:space="preserve"> egységen belüli közlekedési célú területek kialakítására.”</w:t>
      </w:r>
      <w:r w:rsidRPr="00C228FB">
        <w:rPr>
          <w:rFonts w:ascii="Times New Roman" w:hAnsi="Times New Roman"/>
          <w:b/>
          <w:sz w:val="22"/>
          <w:szCs w:val="22"/>
        </w:rPr>
        <w:t xml:space="preserve"> </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8.§</w:t>
      </w:r>
      <w:r w:rsidRPr="00C228FB">
        <w:rPr>
          <w:sz w:val="22"/>
          <w:szCs w:val="22"/>
        </w:rPr>
        <w:t>A R 14.§ (4) és (5) bekezdése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„(4) </w:t>
      </w:r>
      <w:r w:rsidRPr="00C228FB">
        <w:rPr>
          <w:rFonts w:ascii="Times New Roman" w:hAnsi="Times New Roman"/>
          <w:sz w:val="22"/>
        </w:rPr>
        <w:t>Az egyes építési övezetekben az építési telek kialakítására és beépítésére vonatkozó előírásokat a 9. melléklet tartalmazza.</w:t>
      </w:r>
    </w:p>
    <w:p w:rsidR="006B0957" w:rsidRPr="00C228FB" w:rsidRDefault="006B0957" w:rsidP="006B0957">
      <w:pPr>
        <w:pStyle w:val="Standard"/>
        <w:ind w:left="708"/>
        <w:jc w:val="both"/>
        <w:rPr>
          <w:rFonts w:ascii="Times New Roman" w:hAnsi="Times New Roman"/>
          <w:sz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(5) </w:t>
      </w:r>
      <w:r w:rsidRPr="00C228FB">
        <w:rPr>
          <w:rFonts w:ascii="Times New Roman" w:hAnsi="Times New Roman"/>
          <w:sz w:val="22"/>
        </w:rPr>
        <w:t xml:space="preserve">Építmények kialakítására vonatkozó előírások </w:t>
      </w:r>
    </w:p>
    <w:p w:rsidR="006B0957" w:rsidRPr="00C228FB" w:rsidRDefault="006B0957" w:rsidP="006B0957">
      <w:pPr>
        <w:pStyle w:val="Standard"/>
        <w:ind w:left="708"/>
        <w:jc w:val="both"/>
        <w:rPr>
          <w:rFonts w:ascii="Times New Roman" w:hAnsi="Times New Roman"/>
          <w:b/>
          <w:bCs/>
          <w:sz w:val="22"/>
        </w:rPr>
      </w:pP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bCs/>
          <w:sz w:val="22"/>
        </w:rPr>
        <w:t>a</w:t>
      </w:r>
      <w:proofErr w:type="gramEnd"/>
      <w:r w:rsidRPr="00C228FB">
        <w:rPr>
          <w:rFonts w:ascii="Times New Roman" w:hAnsi="Times New Roman"/>
          <w:b/>
          <w:bCs/>
          <w:sz w:val="22"/>
        </w:rPr>
        <w:t xml:space="preserve">) </w:t>
      </w:r>
      <w:r w:rsidRPr="00C228FB">
        <w:rPr>
          <w:rFonts w:ascii="Times New Roman" w:hAnsi="Times New Roman"/>
          <w:sz w:val="22"/>
        </w:rPr>
        <w:t>Tetőidom és hajlásszög</w:t>
      </w:r>
    </w:p>
    <w:p w:rsidR="006B0957" w:rsidRPr="00C228FB" w:rsidRDefault="006B0957" w:rsidP="006B0957">
      <w:pPr>
        <w:pStyle w:val="Standard"/>
        <w:ind w:left="2124"/>
        <w:jc w:val="both"/>
        <w:rPr>
          <w:rFonts w:ascii="Times New Roman" w:hAnsi="Times New Roman"/>
          <w:sz w:val="22"/>
        </w:rPr>
      </w:pPr>
      <w:proofErr w:type="spellStart"/>
      <w:r w:rsidRPr="00C228FB">
        <w:rPr>
          <w:rFonts w:ascii="Times New Roman" w:hAnsi="Times New Roman"/>
          <w:b/>
          <w:sz w:val="22"/>
        </w:rPr>
        <w:t>aa</w:t>
      </w:r>
      <w:proofErr w:type="spellEnd"/>
      <w:r w:rsidRPr="00C228FB">
        <w:rPr>
          <w:rFonts w:ascii="Times New Roman" w:hAnsi="Times New Roman"/>
          <w:b/>
          <w:sz w:val="22"/>
        </w:rPr>
        <w:t>) „</w:t>
      </w:r>
      <w:proofErr w:type="spellStart"/>
      <w:r w:rsidRPr="00C228FB">
        <w:rPr>
          <w:rFonts w:ascii="Times New Roman" w:hAnsi="Times New Roman"/>
          <w:sz w:val="22"/>
        </w:rPr>
        <w:t>Lk-K</w:t>
      </w:r>
      <w:proofErr w:type="spellEnd"/>
      <w:r w:rsidRPr="00C228FB">
        <w:rPr>
          <w:rFonts w:ascii="Times New Roman" w:hAnsi="Times New Roman"/>
          <w:sz w:val="22"/>
        </w:rPr>
        <w:t xml:space="preserve">” építési övezetekben az utcasoron kialakult állapothoz igazodjon. „Lk-K4” építési övezetben a </w:t>
      </w:r>
      <w:proofErr w:type="spellStart"/>
      <w:r w:rsidRPr="00C228FB">
        <w:rPr>
          <w:rFonts w:ascii="Times New Roman" w:hAnsi="Times New Roman"/>
          <w:sz w:val="22"/>
        </w:rPr>
        <w:t>lapostetős</w:t>
      </w:r>
      <w:proofErr w:type="spellEnd"/>
      <w:r w:rsidRPr="00C228FB">
        <w:rPr>
          <w:rFonts w:ascii="Times New Roman" w:hAnsi="Times New Roman"/>
          <w:sz w:val="22"/>
        </w:rPr>
        <w:t xml:space="preserve"> épületekre legfeljebb 35 fok hajlásszögű </w:t>
      </w:r>
      <w:proofErr w:type="spellStart"/>
      <w:r w:rsidRPr="00C228FB">
        <w:rPr>
          <w:rFonts w:ascii="Times New Roman" w:hAnsi="Times New Roman"/>
          <w:sz w:val="22"/>
        </w:rPr>
        <w:t>magastető</w:t>
      </w:r>
      <w:proofErr w:type="spellEnd"/>
      <w:r w:rsidRPr="00C228FB">
        <w:rPr>
          <w:rFonts w:ascii="Times New Roman" w:hAnsi="Times New Roman"/>
          <w:sz w:val="22"/>
        </w:rPr>
        <w:t xml:space="preserve"> építhető.</w:t>
      </w:r>
    </w:p>
    <w:p w:rsidR="006B0957" w:rsidRPr="00C228FB" w:rsidRDefault="006B0957" w:rsidP="006B0957">
      <w:pPr>
        <w:pStyle w:val="Standard"/>
        <w:ind w:left="2124"/>
        <w:jc w:val="both"/>
        <w:rPr>
          <w:rFonts w:ascii="Times New Roman" w:hAnsi="Times New Roman"/>
          <w:sz w:val="22"/>
        </w:rPr>
      </w:pPr>
      <w:proofErr w:type="gramStart"/>
      <w:r w:rsidRPr="00C228FB">
        <w:rPr>
          <w:rFonts w:ascii="Times New Roman" w:hAnsi="Times New Roman"/>
          <w:b/>
          <w:sz w:val="22"/>
        </w:rPr>
        <w:t>ab</w:t>
      </w:r>
      <w:proofErr w:type="gramEnd"/>
      <w:r w:rsidRPr="00C228FB">
        <w:rPr>
          <w:rFonts w:ascii="Times New Roman" w:hAnsi="Times New Roman"/>
          <w:b/>
          <w:sz w:val="22"/>
        </w:rPr>
        <w:t xml:space="preserve">) </w:t>
      </w:r>
      <w:r w:rsidRPr="00C228FB">
        <w:rPr>
          <w:rFonts w:ascii="Times New Roman" w:hAnsi="Times New Roman"/>
          <w:sz w:val="22"/>
        </w:rPr>
        <w:t>„</w:t>
      </w:r>
      <w:proofErr w:type="spellStart"/>
      <w:r w:rsidRPr="00C228FB">
        <w:rPr>
          <w:rFonts w:ascii="Times New Roman" w:hAnsi="Times New Roman"/>
          <w:sz w:val="22"/>
        </w:rPr>
        <w:t>Lk-Áá</w:t>
      </w:r>
      <w:proofErr w:type="spellEnd"/>
      <w:r w:rsidRPr="00C228FB">
        <w:rPr>
          <w:rFonts w:ascii="Times New Roman" w:hAnsi="Times New Roman"/>
          <w:sz w:val="22"/>
        </w:rPr>
        <w:t>” jelű építési övezetben a tetőidom és a hajlásszög az utcasoron kialakult állapothoz igazodjon. Egyéb „</w:t>
      </w:r>
      <w:proofErr w:type="spellStart"/>
      <w:r w:rsidRPr="00C228FB">
        <w:rPr>
          <w:rFonts w:ascii="Times New Roman" w:hAnsi="Times New Roman"/>
          <w:sz w:val="22"/>
        </w:rPr>
        <w:t>Lk-Á</w:t>
      </w:r>
      <w:proofErr w:type="spellEnd"/>
      <w:r w:rsidRPr="00C228FB">
        <w:rPr>
          <w:rFonts w:ascii="Times New Roman" w:hAnsi="Times New Roman"/>
          <w:sz w:val="22"/>
        </w:rPr>
        <w:t xml:space="preserve">” jelű építési övezetekben utcai épület esetén az utcával párhuzamos tetőgerincű </w:t>
      </w:r>
      <w:proofErr w:type="spellStart"/>
      <w:r w:rsidRPr="00C228FB">
        <w:rPr>
          <w:rFonts w:ascii="Times New Roman" w:hAnsi="Times New Roman"/>
          <w:sz w:val="22"/>
        </w:rPr>
        <w:t>magastető</w:t>
      </w:r>
      <w:proofErr w:type="spellEnd"/>
      <w:r w:rsidRPr="00C228FB">
        <w:rPr>
          <w:rFonts w:ascii="Times New Roman" w:hAnsi="Times New Roman"/>
          <w:sz w:val="22"/>
        </w:rPr>
        <w:t xml:space="preserve"> építendő legfeljebb 42 fok hajlásszöggel. </w:t>
      </w:r>
    </w:p>
    <w:p w:rsidR="006B0957" w:rsidRPr="00C228FB" w:rsidRDefault="006B0957" w:rsidP="006B0957">
      <w:pPr>
        <w:pStyle w:val="Standard"/>
        <w:ind w:left="2124"/>
        <w:jc w:val="both"/>
        <w:rPr>
          <w:rFonts w:ascii="Times New Roman" w:hAnsi="Times New Roman"/>
          <w:sz w:val="22"/>
        </w:rPr>
      </w:pPr>
      <w:proofErr w:type="spellStart"/>
      <w:r w:rsidRPr="00C228FB">
        <w:rPr>
          <w:rFonts w:ascii="Times New Roman" w:hAnsi="Times New Roman"/>
          <w:b/>
          <w:sz w:val="22"/>
        </w:rPr>
        <w:t>ac</w:t>
      </w:r>
      <w:proofErr w:type="spellEnd"/>
      <w:r w:rsidRPr="00C228FB">
        <w:rPr>
          <w:rFonts w:ascii="Times New Roman" w:hAnsi="Times New Roman"/>
          <w:b/>
          <w:sz w:val="22"/>
        </w:rPr>
        <w:t xml:space="preserve">) </w:t>
      </w:r>
      <w:r w:rsidRPr="00C228FB">
        <w:rPr>
          <w:rFonts w:ascii="Times New Roman" w:hAnsi="Times New Roman"/>
          <w:sz w:val="22"/>
        </w:rPr>
        <w:t xml:space="preserve">Sajátos építési övezetekben nincs megkötve, kivéve az ”Lk-e2” építési övezetet, ahol az utcával párhuzamos tetőgerincű </w:t>
      </w:r>
      <w:proofErr w:type="spellStart"/>
      <w:r w:rsidRPr="00C228FB">
        <w:rPr>
          <w:rFonts w:ascii="Times New Roman" w:hAnsi="Times New Roman"/>
          <w:sz w:val="22"/>
        </w:rPr>
        <w:t>magastető</w:t>
      </w:r>
      <w:proofErr w:type="spellEnd"/>
      <w:r w:rsidRPr="00C228FB">
        <w:rPr>
          <w:rFonts w:ascii="Times New Roman" w:hAnsi="Times New Roman"/>
          <w:sz w:val="22"/>
        </w:rPr>
        <w:t xml:space="preserve"> építendő legfeljebb 42 fok hajlásszöggel.</w:t>
      </w:r>
    </w:p>
    <w:p w:rsidR="006B0957" w:rsidRPr="00C228FB" w:rsidRDefault="006B0957" w:rsidP="006B0957">
      <w:pPr>
        <w:pStyle w:val="Standard"/>
        <w:ind w:left="1416"/>
        <w:jc w:val="both"/>
        <w:rPr>
          <w:rFonts w:ascii="Times New Roman" w:hAnsi="Times New Roman"/>
          <w:b/>
          <w:bCs/>
          <w:sz w:val="22"/>
        </w:rPr>
      </w:pPr>
      <w:r w:rsidRPr="00C228FB">
        <w:rPr>
          <w:rFonts w:ascii="Times New Roman" w:hAnsi="Times New Roman"/>
          <w:b/>
          <w:bCs/>
          <w:sz w:val="22"/>
        </w:rPr>
        <w:t xml:space="preserve">b) </w:t>
      </w:r>
      <w:proofErr w:type="spellStart"/>
      <w:r w:rsidRPr="00C228FB">
        <w:rPr>
          <w:rFonts w:ascii="Times New Roman" w:hAnsi="Times New Roman"/>
          <w:sz w:val="22"/>
        </w:rPr>
        <w:t>Tetőhéjalás</w:t>
      </w:r>
      <w:proofErr w:type="spellEnd"/>
      <w:r w:rsidRPr="00C228FB">
        <w:rPr>
          <w:rFonts w:ascii="Times New Roman" w:hAnsi="Times New Roman"/>
          <w:b/>
          <w:bCs/>
          <w:sz w:val="22"/>
        </w:rPr>
        <w:t xml:space="preserve"> </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sz w:val="22"/>
        </w:rPr>
        <w:t>Elsősorban égetett agyagcserép, vagy a felületében és színében ahhoz hasonló egyéb tetőfedő anyag legyen.</w:t>
      </w:r>
    </w:p>
    <w:p w:rsidR="006B0957" w:rsidRPr="00C228FB" w:rsidRDefault="006B0957" w:rsidP="006B0957">
      <w:pPr>
        <w:pStyle w:val="Standard"/>
        <w:ind w:left="1416"/>
        <w:jc w:val="both"/>
        <w:rPr>
          <w:rFonts w:ascii="Times New Roman" w:hAnsi="Times New Roman"/>
          <w:b/>
          <w:bCs/>
          <w:sz w:val="22"/>
        </w:rPr>
      </w:pPr>
      <w:r w:rsidRPr="00C228FB">
        <w:rPr>
          <w:rFonts w:ascii="Times New Roman" w:hAnsi="Times New Roman"/>
          <w:b/>
          <w:bCs/>
          <w:sz w:val="22"/>
        </w:rPr>
        <w:t xml:space="preserve">c) </w:t>
      </w:r>
      <w:r w:rsidRPr="00C228FB">
        <w:rPr>
          <w:rFonts w:ascii="Times New Roman" w:hAnsi="Times New Roman"/>
          <w:sz w:val="22"/>
        </w:rPr>
        <w:t>Homlokzatszínezés</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sz w:val="22"/>
        </w:rPr>
        <w:t>A homlokzatokon a településen hagyományos színezést kell alkalmazni.</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b/>
          <w:bCs/>
          <w:sz w:val="22"/>
        </w:rPr>
        <w:t xml:space="preserve">d) </w:t>
      </w:r>
      <w:r w:rsidRPr="00C228FB">
        <w:rPr>
          <w:rFonts w:ascii="Times New Roman" w:hAnsi="Times New Roman"/>
          <w:sz w:val="22"/>
        </w:rPr>
        <w:t>Épületszélesség</w:t>
      </w:r>
    </w:p>
    <w:p w:rsidR="006B0957" w:rsidRPr="00C228FB" w:rsidRDefault="006B0957" w:rsidP="006B0957">
      <w:pPr>
        <w:pStyle w:val="Standard"/>
        <w:ind w:left="2124"/>
        <w:jc w:val="both"/>
        <w:rPr>
          <w:rFonts w:ascii="Times New Roman" w:hAnsi="Times New Roman"/>
          <w:sz w:val="22"/>
        </w:rPr>
      </w:pPr>
      <w:r w:rsidRPr="00C228FB">
        <w:rPr>
          <w:rFonts w:ascii="Times New Roman" w:hAnsi="Times New Roman"/>
          <w:b/>
          <w:sz w:val="22"/>
        </w:rPr>
        <w:t>da) „</w:t>
      </w:r>
      <w:proofErr w:type="spellStart"/>
      <w:r w:rsidRPr="00C228FB">
        <w:rPr>
          <w:rFonts w:ascii="Times New Roman" w:hAnsi="Times New Roman"/>
          <w:sz w:val="22"/>
        </w:rPr>
        <w:t>Lk-K</w:t>
      </w:r>
      <w:proofErr w:type="spellEnd"/>
      <w:r w:rsidRPr="00C228FB">
        <w:rPr>
          <w:rFonts w:ascii="Times New Roman" w:hAnsi="Times New Roman"/>
          <w:sz w:val="22"/>
        </w:rPr>
        <w:t>” építési övezetekben legfeljebb 9 m</w:t>
      </w:r>
    </w:p>
    <w:p w:rsidR="006B0957" w:rsidRPr="00C228FB" w:rsidRDefault="006B0957" w:rsidP="006B0957">
      <w:pPr>
        <w:pStyle w:val="Standard"/>
        <w:ind w:left="2124"/>
        <w:jc w:val="both"/>
        <w:rPr>
          <w:rFonts w:ascii="Times New Roman" w:hAnsi="Times New Roman"/>
          <w:sz w:val="22"/>
        </w:rPr>
      </w:pPr>
      <w:proofErr w:type="gramStart"/>
      <w:r w:rsidRPr="00C228FB">
        <w:rPr>
          <w:rFonts w:ascii="Times New Roman" w:hAnsi="Times New Roman"/>
          <w:b/>
          <w:sz w:val="22"/>
        </w:rPr>
        <w:t>db</w:t>
      </w:r>
      <w:proofErr w:type="gramEnd"/>
      <w:r w:rsidRPr="00C228FB">
        <w:rPr>
          <w:rFonts w:ascii="Times New Roman" w:hAnsi="Times New Roman"/>
          <w:b/>
          <w:sz w:val="22"/>
        </w:rPr>
        <w:t>) „</w:t>
      </w:r>
      <w:proofErr w:type="spellStart"/>
      <w:r w:rsidRPr="00C228FB">
        <w:rPr>
          <w:rFonts w:ascii="Times New Roman" w:hAnsi="Times New Roman"/>
          <w:sz w:val="22"/>
        </w:rPr>
        <w:t>Lk-Á</w:t>
      </w:r>
      <w:proofErr w:type="spellEnd"/>
      <w:r w:rsidRPr="00C228FB">
        <w:rPr>
          <w:rFonts w:ascii="Times New Roman" w:hAnsi="Times New Roman"/>
          <w:sz w:val="22"/>
        </w:rPr>
        <w:t>” építési övezetekben nincs megkötve</w:t>
      </w:r>
    </w:p>
    <w:p w:rsidR="006B0957" w:rsidRPr="00C228FB" w:rsidRDefault="006B0957" w:rsidP="006B0957">
      <w:pPr>
        <w:pStyle w:val="Standard"/>
        <w:ind w:left="2124"/>
        <w:jc w:val="both"/>
        <w:rPr>
          <w:rFonts w:ascii="Times New Roman" w:hAnsi="Times New Roman"/>
          <w:sz w:val="22"/>
        </w:rPr>
      </w:pPr>
      <w:proofErr w:type="spellStart"/>
      <w:r w:rsidRPr="00C228FB">
        <w:rPr>
          <w:rFonts w:ascii="Times New Roman" w:hAnsi="Times New Roman"/>
          <w:b/>
          <w:sz w:val="22"/>
        </w:rPr>
        <w:t>dc</w:t>
      </w:r>
      <w:proofErr w:type="spellEnd"/>
      <w:r w:rsidRPr="00C228FB">
        <w:rPr>
          <w:rFonts w:ascii="Times New Roman" w:hAnsi="Times New Roman"/>
          <w:b/>
          <w:sz w:val="22"/>
        </w:rPr>
        <w:t xml:space="preserve">) </w:t>
      </w:r>
      <w:r w:rsidRPr="00C228FB">
        <w:rPr>
          <w:rFonts w:ascii="Times New Roman" w:hAnsi="Times New Roman"/>
          <w:sz w:val="22"/>
        </w:rPr>
        <w:t>Sajátos építési övezetekben nincs megkötve</w:t>
      </w:r>
    </w:p>
    <w:p w:rsidR="006B0957" w:rsidRPr="00C228FB" w:rsidRDefault="006B0957" w:rsidP="006B0957">
      <w:pPr>
        <w:pStyle w:val="Standard"/>
        <w:ind w:left="1416"/>
        <w:jc w:val="both"/>
        <w:rPr>
          <w:rFonts w:ascii="Times New Roman" w:hAnsi="Times New Roman"/>
          <w:b/>
          <w:bCs/>
          <w:sz w:val="22"/>
        </w:rPr>
      </w:pPr>
      <w:proofErr w:type="gramStart"/>
      <w:r w:rsidRPr="00C228FB">
        <w:rPr>
          <w:rFonts w:ascii="Times New Roman" w:hAnsi="Times New Roman"/>
          <w:b/>
          <w:bCs/>
          <w:sz w:val="22"/>
        </w:rPr>
        <w:t>e</w:t>
      </w:r>
      <w:proofErr w:type="gramEnd"/>
      <w:r w:rsidRPr="00C228FB">
        <w:rPr>
          <w:rFonts w:ascii="Times New Roman" w:hAnsi="Times New Roman"/>
          <w:b/>
          <w:bCs/>
          <w:sz w:val="22"/>
        </w:rPr>
        <w:t xml:space="preserve">) </w:t>
      </w:r>
      <w:r w:rsidRPr="00C228FB">
        <w:rPr>
          <w:rFonts w:ascii="Times New Roman" w:hAnsi="Times New Roman"/>
          <w:sz w:val="22"/>
        </w:rPr>
        <w:t>Közterület felőli kerítés</w:t>
      </w:r>
    </w:p>
    <w:p w:rsidR="006B0957" w:rsidRPr="00C228FB" w:rsidRDefault="006B0957" w:rsidP="006B0957">
      <w:pPr>
        <w:pStyle w:val="Standard"/>
        <w:ind w:left="2124"/>
        <w:jc w:val="both"/>
        <w:rPr>
          <w:rFonts w:ascii="Times New Roman" w:hAnsi="Times New Roman"/>
          <w:sz w:val="22"/>
        </w:rPr>
      </w:pPr>
      <w:proofErr w:type="spellStart"/>
      <w:r w:rsidRPr="00C228FB">
        <w:rPr>
          <w:rFonts w:ascii="Times New Roman" w:hAnsi="Times New Roman"/>
          <w:b/>
          <w:sz w:val="22"/>
        </w:rPr>
        <w:t>ea</w:t>
      </w:r>
      <w:proofErr w:type="spellEnd"/>
      <w:r w:rsidRPr="00C228FB">
        <w:rPr>
          <w:rFonts w:ascii="Times New Roman" w:hAnsi="Times New Roman"/>
          <w:b/>
          <w:sz w:val="22"/>
        </w:rPr>
        <w:t>) „</w:t>
      </w:r>
      <w:r w:rsidRPr="00C228FB">
        <w:rPr>
          <w:rFonts w:ascii="Times New Roman" w:hAnsi="Times New Roman"/>
          <w:sz w:val="22"/>
        </w:rPr>
        <w:t>Lk-K1-3”, „</w:t>
      </w:r>
      <w:proofErr w:type="spellStart"/>
      <w:r w:rsidRPr="00C228FB">
        <w:rPr>
          <w:rFonts w:ascii="Times New Roman" w:hAnsi="Times New Roman"/>
          <w:sz w:val="22"/>
        </w:rPr>
        <w:t>Lk-Á</w:t>
      </w:r>
      <w:proofErr w:type="spellEnd"/>
      <w:r w:rsidRPr="00C228FB">
        <w:rPr>
          <w:rFonts w:ascii="Times New Roman" w:hAnsi="Times New Roman"/>
          <w:sz w:val="22"/>
        </w:rPr>
        <w:t>” és „Lk-okt1” építési övezetekben épített jellegű, tömör, 1,7-2,0 m magas kerítés építendő a településen hagyományos építőanyagok, formák és díszítések felhasználásával.</w:t>
      </w:r>
    </w:p>
    <w:p w:rsidR="006B0957" w:rsidRPr="00C228FB" w:rsidRDefault="006B0957" w:rsidP="006B0957">
      <w:pPr>
        <w:pStyle w:val="Standard"/>
        <w:ind w:left="2124"/>
        <w:jc w:val="both"/>
        <w:rPr>
          <w:rFonts w:ascii="Times New Roman" w:hAnsi="Times New Roman"/>
          <w:sz w:val="22"/>
        </w:rPr>
      </w:pPr>
      <w:proofErr w:type="gramStart"/>
      <w:r w:rsidRPr="00C228FB">
        <w:rPr>
          <w:rFonts w:ascii="Times New Roman" w:hAnsi="Times New Roman"/>
          <w:b/>
          <w:sz w:val="22"/>
        </w:rPr>
        <w:t>eb</w:t>
      </w:r>
      <w:proofErr w:type="gramEnd"/>
      <w:r w:rsidRPr="00C228FB">
        <w:rPr>
          <w:rFonts w:ascii="Times New Roman" w:hAnsi="Times New Roman"/>
          <w:b/>
          <w:sz w:val="22"/>
        </w:rPr>
        <w:t>) „</w:t>
      </w:r>
      <w:r w:rsidRPr="00C228FB">
        <w:rPr>
          <w:rFonts w:ascii="Times New Roman" w:hAnsi="Times New Roman"/>
          <w:sz w:val="22"/>
        </w:rPr>
        <w:t>Lk-K4” építési övezetben nem építhető</w:t>
      </w:r>
    </w:p>
    <w:p w:rsidR="006B0957" w:rsidRPr="00C228FB" w:rsidRDefault="006B0957" w:rsidP="006B0957">
      <w:pPr>
        <w:pStyle w:val="Standard"/>
        <w:ind w:left="2124"/>
        <w:jc w:val="both"/>
        <w:rPr>
          <w:rFonts w:ascii="Times New Roman" w:hAnsi="Times New Roman"/>
          <w:b/>
          <w:sz w:val="22"/>
        </w:rPr>
      </w:pPr>
    </w:p>
    <w:p w:rsidR="006B0957" w:rsidRPr="00C228FB" w:rsidRDefault="006B0957" w:rsidP="006B0957">
      <w:pPr>
        <w:pStyle w:val="Standard"/>
        <w:ind w:left="2124"/>
        <w:jc w:val="both"/>
        <w:rPr>
          <w:rFonts w:ascii="Times New Roman" w:hAnsi="Times New Roman"/>
          <w:sz w:val="22"/>
        </w:rPr>
      </w:pPr>
      <w:proofErr w:type="spellStart"/>
      <w:r w:rsidRPr="00C228FB">
        <w:rPr>
          <w:rFonts w:ascii="Times New Roman" w:hAnsi="Times New Roman"/>
          <w:b/>
          <w:sz w:val="22"/>
        </w:rPr>
        <w:t>ec</w:t>
      </w:r>
      <w:proofErr w:type="spellEnd"/>
      <w:r w:rsidRPr="00C228FB">
        <w:rPr>
          <w:rFonts w:ascii="Times New Roman" w:hAnsi="Times New Roman"/>
          <w:b/>
          <w:sz w:val="22"/>
        </w:rPr>
        <w:t>) „</w:t>
      </w:r>
      <w:r w:rsidRPr="00C228FB">
        <w:rPr>
          <w:rFonts w:ascii="Times New Roman" w:hAnsi="Times New Roman"/>
          <w:sz w:val="22"/>
        </w:rPr>
        <w:t>Lk-okt2” és „</w:t>
      </w:r>
      <w:proofErr w:type="spellStart"/>
      <w:r w:rsidRPr="00C228FB">
        <w:rPr>
          <w:rFonts w:ascii="Times New Roman" w:hAnsi="Times New Roman"/>
          <w:sz w:val="22"/>
        </w:rPr>
        <w:t>Lk-sz</w:t>
      </w:r>
      <w:proofErr w:type="spellEnd"/>
      <w:r w:rsidRPr="00C228FB">
        <w:rPr>
          <w:rFonts w:ascii="Times New Roman" w:hAnsi="Times New Roman"/>
          <w:sz w:val="22"/>
        </w:rPr>
        <w:t>” építési övezetekben épített jellegű, legfeljebb 2,0 m magas kerítés építendő.</w:t>
      </w:r>
    </w:p>
    <w:p w:rsidR="006B0957" w:rsidRPr="00C228FB" w:rsidRDefault="006B0957" w:rsidP="006B0957">
      <w:pPr>
        <w:pStyle w:val="Standard"/>
        <w:ind w:left="2124"/>
        <w:jc w:val="both"/>
        <w:rPr>
          <w:rFonts w:ascii="Times New Roman" w:hAnsi="Times New Roman"/>
          <w:sz w:val="22"/>
        </w:rPr>
      </w:pPr>
      <w:proofErr w:type="spellStart"/>
      <w:r w:rsidRPr="00C228FB">
        <w:rPr>
          <w:rFonts w:ascii="Times New Roman" w:hAnsi="Times New Roman"/>
          <w:b/>
          <w:sz w:val="22"/>
        </w:rPr>
        <w:t>ed</w:t>
      </w:r>
      <w:proofErr w:type="spellEnd"/>
      <w:r w:rsidRPr="00C228FB">
        <w:rPr>
          <w:rFonts w:ascii="Times New Roman" w:hAnsi="Times New Roman"/>
          <w:b/>
          <w:sz w:val="22"/>
        </w:rPr>
        <w:t>) „</w:t>
      </w:r>
      <w:proofErr w:type="spellStart"/>
      <w:r w:rsidRPr="00C228FB">
        <w:rPr>
          <w:rFonts w:ascii="Times New Roman" w:hAnsi="Times New Roman"/>
          <w:sz w:val="22"/>
        </w:rPr>
        <w:t>Lk-e</w:t>
      </w:r>
      <w:proofErr w:type="spellEnd"/>
      <w:r w:rsidRPr="00C228FB">
        <w:rPr>
          <w:rFonts w:ascii="Times New Roman" w:hAnsi="Times New Roman"/>
          <w:sz w:val="22"/>
        </w:rPr>
        <w:t>” építési övezetben a gazdasági udvarok köré legfeljebb 2,0 m magas tömör, vagy növényzettel befuttatott áttört kerítés építendő.</w:t>
      </w: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sz w:val="22"/>
        </w:rPr>
        <w:t>f</w:t>
      </w:r>
      <w:proofErr w:type="gramEnd"/>
      <w:r w:rsidRPr="00C228FB">
        <w:rPr>
          <w:rFonts w:ascii="Times New Roman" w:hAnsi="Times New Roman"/>
          <w:b/>
          <w:sz w:val="22"/>
        </w:rPr>
        <w:t xml:space="preserve">) </w:t>
      </w:r>
      <w:r w:rsidRPr="00C228FB">
        <w:rPr>
          <w:rFonts w:ascii="Times New Roman" w:hAnsi="Times New Roman"/>
          <w:sz w:val="22"/>
        </w:rPr>
        <w:t>Tetőfelépítmények</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sz w:val="22"/>
        </w:rPr>
        <w:t>„Lk-K3” és „Lk-Á3” építési övezetekben az utcai tetőfelületeket tetőfelépítmény nem bonthatja meg.</w:t>
      </w: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sz w:val="22"/>
        </w:rPr>
        <w:t>g</w:t>
      </w:r>
      <w:proofErr w:type="gramEnd"/>
      <w:r w:rsidRPr="00C228FB">
        <w:rPr>
          <w:rFonts w:ascii="Times New Roman" w:hAnsi="Times New Roman"/>
          <w:b/>
          <w:sz w:val="22"/>
        </w:rPr>
        <w:t xml:space="preserve">) </w:t>
      </w:r>
      <w:r w:rsidRPr="00C228FB">
        <w:rPr>
          <w:rFonts w:ascii="Times New Roman" w:hAnsi="Times New Roman"/>
          <w:sz w:val="22"/>
        </w:rPr>
        <w:t>Gépjárművek elhelyezése az 5.§ (6) bekezdés figyelembevételével történjen.”</w:t>
      </w:r>
    </w:p>
    <w:p w:rsidR="00900119" w:rsidRDefault="00900119" w:rsidP="006B0957">
      <w:pPr>
        <w:jc w:val="both"/>
        <w:rPr>
          <w:b/>
          <w:sz w:val="22"/>
          <w:szCs w:val="22"/>
        </w:rPr>
      </w:pPr>
    </w:p>
    <w:p w:rsidR="006B0957" w:rsidRPr="00C228FB" w:rsidRDefault="006B0957" w:rsidP="006B0957">
      <w:pPr>
        <w:jc w:val="both"/>
        <w:rPr>
          <w:sz w:val="22"/>
          <w:szCs w:val="22"/>
        </w:rPr>
      </w:pPr>
      <w:r w:rsidRPr="00C228FB">
        <w:rPr>
          <w:b/>
          <w:sz w:val="22"/>
          <w:szCs w:val="22"/>
        </w:rPr>
        <w:t>9.§</w:t>
      </w:r>
      <w:r w:rsidRPr="00C228FB">
        <w:rPr>
          <w:sz w:val="22"/>
          <w:szCs w:val="22"/>
        </w:rPr>
        <w:t>A R 15.§ (4) és (5) bekezdése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„(4) </w:t>
      </w:r>
      <w:r w:rsidRPr="00C228FB">
        <w:rPr>
          <w:rFonts w:ascii="Times New Roman" w:hAnsi="Times New Roman"/>
          <w:sz w:val="22"/>
        </w:rPr>
        <w:t>Az egyes építési övezetekben az építési telek kialakítására és beépítésére vonatkozó előírásokat a 10. melléklet tartalmazza.</w:t>
      </w:r>
    </w:p>
    <w:p w:rsidR="006B0957" w:rsidRPr="00C228FB" w:rsidRDefault="006B0957" w:rsidP="006B0957">
      <w:pPr>
        <w:pStyle w:val="Standard"/>
        <w:ind w:left="708"/>
        <w:jc w:val="both"/>
        <w:rPr>
          <w:rFonts w:ascii="Times New Roman" w:hAnsi="Times New Roman"/>
          <w:sz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(5) </w:t>
      </w:r>
      <w:r w:rsidRPr="00C228FB">
        <w:rPr>
          <w:rFonts w:ascii="Times New Roman" w:hAnsi="Times New Roman"/>
          <w:sz w:val="22"/>
        </w:rPr>
        <w:t>Építmények kialakítására vonatkozó előírások</w:t>
      </w: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sz w:val="22"/>
        </w:rPr>
        <w:t xml:space="preserve"> </w:t>
      </w: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bCs/>
          <w:sz w:val="22"/>
        </w:rPr>
        <w:t>a</w:t>
      </w:r>
      <w:proofErr w:type="gramEnd"/>
      <w:r w:rsidRPr="00C228FB">
        <w:rPr>
          <w:rFonts w:ascii="Times New Roman" w:hAnsi="Times New Roman"/>
          <w:b/>
          <w:bCs/>
          <w:sz w:val="22"/>
        </w:rPr>
        <w:t xml:space="preserve">) </w:t>
      </w:r>
      <w:r w:rsidRPr="00C228FB">
        <w:rPr>
          <w:rFonts w:ascii="Times New Roman" w:hAnsi="Times New Roman"/>
          <w:sz w:val="22"/>
        </w:rPr>
        <w:t>Tetőidom és hajlásszög</w:t>
      </w:r>
    </w:p>
    <w:p w:rsidR="006B0957" w:rsidRPr="00C228FB" w:rsidRDefault="006B0957" w:rsidP="006B0957">
      <w:pPr>
        <w:pStyle w:val="Standard"/>
        <w:ind w:left="2124"/>
        <w:jc w:val="both"/>
        <w:rPr>
          <w:rFonts w:ascii="Times New Roman" w:hAnsi="Times New Roman"/>
          <w:sz w:val="22"/>
        </w:rPr>
      </w:pPr>
      <w:proofErr w:type="spellStart"/>
      <w:r w:rsidRPr="00C228FB">
        <w:rPr>
          <w:rFonts w:ascii="Times New Roman" w:hAnsi="Times New Roman"/>
          <w:b/>
          <w:sz w:val="22"/>
        </w:rPr>
        <w:t>aa</w:t>
      </w:r>
      <w:proofErr w:type="spellEnd"/>
      <w:r w:rsidRPr="00C228FB">
        <w:rPr>
          <w:rFonts w:ascii="Times New Roman" w:hAnsi="Times New Roman"/>
          <w:b/>
          <w:sz w:val="22"/>
        </w:rPr>
        <w:t>) „</w:t>
      </w:r>
      <w:proofErr w:type="spellStart"/>
      <w:r w:rsidRPr="00C228FB">
        <w:rPr>
          <w:rFonts w:ascii="Times New Roman" w:hAnsi="Times New Roman"/>
          <w:sz w:val="22"/>
        </w:rPr>
        <w:t>Lf-K</w:t>
      </w:r>
      <w:proofErr w:type="spellEnd"/>
      <w:r w:rsidRPr="00C228FB">
        <w:rPr>
          <w:rFonts w:ascii="Times New Roman" w:hAnsi="Times New Roman"/>
          <w:sz w:val="22"/>
        </w:rPr>
        <w:t xml:space="preserve">” építési övezetben az utcasoron kialakult állapothoz igazodjon, ennek hiányában </w:t>
      </w:r>
      <w:proofErr w:type="spellStart"/>
      <w:r w:rsidRPr="00C228FB">
        <w:rPr>
          <w:rFonts w:ascii="Times New Roman" w:hAnsi="Times New Roman"/>
          <w:sz w:val="22"/>
        </w:rPr>
        <w:t>magastető</w:t>
      </w:r>
      <w:proofErr w:type="spellEnd"/>
      <w:r w:rsidRPr="00C228FB">
        <w:rPr>
          <w:rFonts w:ascii="Times New Roman" w:hAnsi="Times New Roman"/>
          <w:sz w:val="22"/>
        </w:rPr>
        <w:t xml:space="preserve"> 32-45 fok hajlásszöggel</w:t>
      </w:r>
    </w:p>
    <w:p w:rsidR="006B0957" w:rsidRPr="00C228FB" w:rsidRDefault="006B0957" w:rsidP="006B0957">
      <w:pPr>
        <w:pStyle w:val="Standard"/>
        <w:ind w:left="2124"/>
        <w:jc w:val="both"/>
        <w:rPr>
          <w:rFonts w:ascii="Times New Roman" w:hAnsi="Times New Roman"/>
          <w:sz w:val="22"/>
        </w:rPr>
      </w:pPr>
      <w:proofErr w:type="gramStart"/>
      <w:r w:rsidRPr="00C228FB">
        <w:rPr>
          <w:rFonts w:ascii="Times New Roman" w:hAnsi="Times New Roman"/>
          <w:b/>
          <w:sz w:val="22"/>
        </w:rPr>
        <w:t>ab</w:t>
      </w:r>
      <w:proofErr w:type="gramEnd"/>
      <w:r w:rsidRPr="00C228FB">
        <w:rPr>
          <w:rFonts w:ascii="Times New Roman" w:hAnsi="Times New Roman"/>
          <w:b/>
          <w:sz w:val="22"/>
        </w:rPr>
        <w:t>) „</w:t>
      </w:r>
      <w:proofErr w:type="spellStart"/>
      <w:r w:rsidRPr="00C228FB">
        <w:rPr>
          <w:rFonts w:ascii="Times New Roman" w:hAnsi="Times New Roman"/>
          <w:sz w:val="22"/>
        </w:rPr>
        <w:t>Lf-okt</w:t>
      </w:r>
      <w:proofErr w:type="spellEnd"/>
      <w:r w:rsidRPr="00C228FB">
        <w:rPr>
          <w:rFonts w:ascii="Times New Roman" w:hAnsi="Times New Roman"/>
          <w:sz w:val="22"/>
        </w:rPr>
        <w:t>” építési övezetben nincs megkötve</w:t>
      </w:r>
    </w:p>
    <w:p w:rsidR="006B0957" w:rsidRPr="00C228FB" w:rsidRDefault="006B0957" w:rsidP="006B0957">
      <w:pPr>
        <w:pStyle w:val="Standard"/>
        <w:ind w:left="1416"/>
        <w:jc w:val="both"/>
        <w:rPr>
          <w:rFonts w:ascii="Times New Roman" w:hAnsi="Times New Roman"/>
          <w:b/>
          <w:bCs/>
          <w:sz w:val="22"/>
        </w:rPr>
      </w:pPr>
      <w:r w:rsidRPr="00C228FB">
        <w:rPr>
          <w:rFonts w:ascii="Times New Roman" w:hAnsi="Times New Roman"/>
          <w:b/>
          <w:bCs/>
          <w:sz w:val="22"/>
        </w:rPr>
        <w:t xml:space="preserve">b) </w:t>
      </w:r>
      <w:proofErr w:type="spellStart"/>
      <w:r w:rsidRPr="00C228FB">
        <w:rPr>
          <w:rFonts w:ascii="Times New Roman" w:hAnsi="Times New Roman"/>
          <w:sz w:val="22"/>
        </w:rPr>
        <w:t>Tetőhéjalás</w:t>
      </w:r>
      <w:proofErr w:type="spellEnd"/>
      <w:r w:rsidRPr="00C228FB">
        <w:rPr>
          <w:rFonts w:ascii="Times New Roman" w:hAnsi="Times New Roman"/>
          <w:b/>
          <w:bCs/>
          <w:sz w:val="22"/>
        </w:rPr>
        <w:t xml:space="preserve"> </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sz w:val="22"/>
        </w:rPr>
        <w:t>Elsősorban égetett agyagcserép, vagy a felületében és színében ahhoz hasonló egyéb tetőfedő anyag</w:t>
      </w:r>
    </w:p>
    <w:p w:rsidR="006B0957" w:rsidRPr="00C228FB" w:rsidRDefault="006B0957" w:rsidP="006B0957">
      <w:pPr>
        <w:pStyle w:val="Standard"/>
        <w:ind w:left="1416"/>
        <w:jc w:val="both"/>
        <w:rPr>
          <w:rFonts w:ascii="Times New Roman" w:hAnsi="Times New Roman"/>
          <w:b/>
          <w:bCs/>
          <w:sz w:val="22"/>
        </w:rPr>
      </w:pPr>
      <w:r w:rsidRPr="00C228FB">
        <w:rPr>
          <w:rFonts w:ascii="Times New Roman" w:hAnsi="Times New Roman"/>
          <w:b/>
          <w:bCs/>
          <w:sz w:val="22"/>
        </w:rPr>
        <w:t xml:space="preserve">c) </w:t>
      </w:r>
      <w:r w:rsidRPr="00C228FB">
        <w:rPr>
          <w:rFonts w:ascii="Times New Roman" w:hAnsi="Times New Roman"/>
          <w:sz w:val="22"/>
        </w:rPr>
        <w:t>Homlokzatszínezés</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sz w:val="22"/>
        </w:rPr>
        <w:t>A homlokzatokon a településen hagyományos színezést kell alkalmazni.</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b/>
          <w:bCs/>
          <w:sz w:val="22"/>
        </w:rPr>
        <w:t xml:space="preserve">d) </w:t>
      </w:r>
      <w:r w:rsidRPr="00C228FB">
        <w:rPr>
          <w:rFonts w:ascii="Times New Roman" w:hAnsi="Times New Roman"/>
          <w:sz w:val="22"/>
        </w:rPr>
        <w:t>Épületszélesség</w:t>
      </w:r>
    </w:p>
    <w:p w:rsidR="006B0957" w:rsidRPr="00C228FB" w:rsidRDefault="006B0957" w:rsidP="006B0957">
      <w:pPr>
        <w:pStyle w:val="Standard"/>
        <w:ind w:left="2124"/>
        <w:jc w:val="both"/>
        <w:rPr>
          <w:rFonts w:ascii="Times New Roman" w:hAnsi="Times New Roman"/>
          <w:sz w:val="22"/>
        </w:rPr>
      </w:pPr>
      <w:r w:rsidRPr="00C228FB">
        <w:rPr>
          <w:rFonts w:ascii="Times New Roman" w:hAnsi="Times New Roman"/>
          <w:b/>
          <w:sz w:val="22"/>
        </w:rPr>
        <w:t>da) „</w:t>
      </w:r>
      <w:proofErr w:type="spellStart"/>
      <w:r w:rsidRPr="00C228FB">
        <w:rPr>
          <w:rFonts w:ascii="Times New Roman" w:hAnsi="Times New Roman"/>
          <w:sz w:val="22"/>
        </w:rPr>
        <w:t>Lf-K</w:t>
      </w:r>
      <w:proofErr w:type="spellEnd"/>
      <w:r w:rsidRPr="00C228FB">
        <w:rPr>
          <w:rFonts w:ascii="Times New Roman" w:hAnsi="Times New Roman"/>
          <w:sz w:val="22"/>
        </w:rPr>
        <w:t>” és „Lf-1” építési övezetben legfeljebb 9 m</w:t>
      </w:r>
    </w:p>
    <w:p w:rsidR="006B0957" w:rsidRPr="00C228FB" w:rsidRDefault="006B0957" w:rsidP="006B0957">
      <w:pPr>
        <w:pStyle w:val="Standard"/>
        <w:ind w:left="2124"/>
        <w:jc w:val="both"/>
        <w:rPr>
          <w:rFonts w:ascii="Times New Roman" w:hAnsi="Times New Roman"/>
          <w:sz w:val="22"/>
        </w:rPr>
      </w:pPr>
      <w:proofErr w:type="gramStart"/>
      <w:r w:rsidRPr="00C228FB">
        <w:rPr>
          <w:rFonts w:ascii="Times New Roman" w:hAnsi="Times New Roman"/>
          <w:b/>
          <w:sz w:val="22"/>
        </w:rPr>
        <w:t>db</w:t>
      </w:r>
      <w:proofErr w:type="gramEnd"/>
      <w:r w:rsidRPr="00C228FB">
        <w:rPr>
          <w:rFonts w:ascii="Times New Roman" w:hAnsi="Times New Roman"/>
          <w:b/>
          <w:sz w:val="22"/>
        </w:rPr>
        <w:t>) „</w:t>
      </w:r>
      <w:proofErr w:type="spellStart"/>
      <w:r w:rsidRPr="00C228FB">
        <w:rPr>
          <w:rFonts w:ascii="Times New Roman" w:hAnsi="Times New Roman"/>
          <w:sz w:val="22"/>
        </w:rPr>
        <w:t>Lf-okt</w:t>
      </w:r>
      <w:proofErr w:type="spellEnd"/>
      <w:r w:rsidRPr="00C228FB">
        <w:rPr>
          <w:rFonts w:ascii="Times New Roman" w:hAnsi="Times New Roman"/>
          <w:sz w:val="22"/>
        </w:rPr>
        <w:t>” építési övezetben nincs megkötve</w:t>
      </w:r>
    </w:p>
    <w:p w:rsidR="006B0957" w:rsidRPr="00C228FB" w:rsidRDefault="006B0957" w:rsidP="006B0957">
      <w:pPr>
        <w:pStyle w:val="Standard"/>
        <w:ind w:left="1416"/>
        <w:jc w:val="both"/>
        <w:rPr>
          <w:rFonts w:ascii="Times New Roman" w:hAnsi="Times New Roman"/>
          <w:b/>
          <w:bCs/>
          <w:sz w:val="22"/>
        </w:rPr>
      </w:pPr>
      <w:proofErr w:type="gramStart"/>
      <w:r w:rsidRPr="00C228FB">
        <w:rPr>
          <w:rFonts w:ascii="Times New Roman" w:hAnsi="Times New Roman"/>
          <w:b/>
          <w:bCs/>
          <w:sz w:val="22"/>
        </w:rPr>
        <w:t>e</w:t>
      </w:r>
      <w:proofErr w:type="gramEnd"/>
      <w:r w:rsidRPr="00C228FB">
        <w:rPr>
          <w:rFonts w:ascii="Times New Roman" w:hAnsi="Times New Roman"/>
          <w:b/>
          <w:bCs/>
          <w:sz w:val="22"/>
        </w:rPr>
        <w:t xml:space="preserve">) </w:t>
      </w:r>
      <w:r w:rsidRPr="00C228FB">
        <w:rPr>
          <w:rFonts w:ascii="Times New Roman" w:hAnsi="Times New Roman"/>
          <w:sz w:val="22"/>
        </w:rPr>
        <w:t>Közterület felőli kerítés</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sz w:val="22"/>
        </w:rPr>
        <w:t>Épített jellegű, 1,5-1,8 m magas kerítés építendő a településen hagyományos építőanyagok, formák és díszítések felhasználásával.</w:t>
      </w: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sz w:val="22"/>
        </w:rPr>
        <w:t>f</w:t>
      </w:r>
      <w:proofErr w:type="gramEnd"/>
      <w:r w:rsidRPr="00C228FB">
        <w:rPr>
          <w:rFonts w:ascii="Times New Roman" w:hAnsi="Times New Roman"/>
          <w:b/>
          <w:sz w:val="22"/>
        </w:rPr>
        <w:t xml:space="preserve">) </w:t>
      </w:r>
      <w:r w:rsidRPr="00C228FB">
        <w:rPr>
          <w:rFonts w:ascii="Times New Roman" w:hAnsi="Times New Roman"/>
          <w:sz w:val="22"/>
        </w:rPr>
        <w:t>Gépjárművek elhelyezése az 5.§ (6) bekezdés figyelembevételével történjen.”</w:t>
      </w:r>
    </w:p>
    <w:p w:rsidR="006B0957" w:rsidRPr="00C228FB" w:rsidRDefault="006B0957" w:rsidP="006B0957">
      <w:pPr>
        <w:pStyle w:val="Standard"/>
        <w:ind w:left="708"/>
        <w:jc w:val="both"/>
        <w:rPr>
          <w:rFonts w:ascii="Times New Roman" w:hAnsi="Times New Roman"/>
          <w:sz w:val="22"/>
        </w:rPr>
      </w:pPr>
    </w:p>
    <w:p w:rsidR="006B0957" w:rsidRPr="00C228FB" w:rsidRDefault="006B0957" w:rsidP="006B0957">
      <w:pPr>
        <w:jc w:val="both"/>
        <w:rPr>
          <w:sz w:val="22"/>
          <w:szCs w:val="22"/>
        </w:rPr>
      </w:pPr>
      <w:r w:rsidRPr="00C228FB">
        <w:rPr>
          <w:b/>
          <w:sz w:val="22"/>
          <w:szCs w:val="22"/>
        </w:rPr>
        <w:t>10.§</w:t>
      </w:r>
      <w:r w:rsidRPr="00C228FB">
        <w:rPr>
          <w:sz w:val="22"/>
          <w:szCs w:val="22"/>
        </w:rPr>
        <w:t>A R 16.§ (4) és (5) bekezdése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„(4) </w:t>
      </w:r>
      <w:r w:rsidRPr="00C228FB">
        <w:rPr>
          <w:rFonts w:ascii="Times New Roman" w:hAnsi="Times New Roman"/>
          <w:sz w:val="22"/>
        </w:rPr>
        <w:t>Az egyes építési övezetekben az építési telek kialakítására és beépítésére vonatkozó előírásokat a 11. melléklet tartalmazza.</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(5) </w:t>
      </w:r>
      <w:r w:rsidRPr="00C228FB">
        <w:rPr>
          <w:rFonts w:ascii="Times New Roman" w:hAnsi="Times New Roman"/>
          <w:sz w:val="22"/>
        </w:rPr>
        <w:t xml:space="preserve">Építmények kialakítására vonatkozó előírások </w:t>
      </w:r>
    </w:p>
    <w:p w:rsidR="006B0957" w:rsidRPr="00C228FB" w:rsidRDefault="006B0957" w:rsidP="006B0957">
      <w:pPr>
        <w:pStyle w:val="Standard"/>
        <w:ind w:left="708"/>
        <w:jc w:val="both"/>
        <w:rPr>
          <w:rFonts w:ascii="Times New Roman" w:hAnsi="Times New Roman"/>
          <w:sz w:val="22"/>
        </w:rPr>
      </w:pP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bCs/>
          <w:sz w:val="22"/>
        </w:rPr>
        <w:t>a</w:t>
      </w:r>
      <w:proofErr w:type="gramEnd"/>
      <w:r w:rsidRPr="00C228FB">
        <w:rPr>
          <w:rFonts w:ascii="Times New Roman" w:hAnsi="Times New Roman"/>
          <w:b/>
          <w:bCs/>
          <w:sz w:val="22"/>
        </w:rPr>
        <w:t xml:space="preserve">) </w:t>
      </w:r>
      <w:r w:rsidRPr="00C228FB">
        <w:rPr>
          <w:rFonts w:ascii="Times New Roman" w:hAnsi="Times New Roman"/>
          <w:sz w:val="22"/>
        </w:rPr>
        <w:t>Tetőidom és hajlásszög</w:t>
      </w:r>
    </w:p>
    <w:p w:rsidR="006B0957" w:rsidRPr="00C228FB" w:rsidRDefault="006B0957" w:rsidP="006B0957">
      <w:pPr>
        <w:pStyle w:val="Standard"/>
        <w:ind w:left="2124"/>
        <w:jc w:val="both"/>
        <w:rPr>
          <w:rFonts w:ascii="Times New Roman" w:hAnsi="Times New Roman"/>
          <w:sz w:val="22"/>
        </w:rPr>
      </w:pPr>
      <w:proofErr w:type="spellStart"/>
      <w:r w:rsidRPr="00C228FB">
        <w:rPr>
          <w:rFonts w:ascii="Times New Roman" w:hAnsi="Times New Roman"/>
          <w:b/>
          <w:sz w:val="22"/>
        </w:rPr>
        <w:t>aa</w:t>
      </w:r>
      <w:proofErr w:type="spellEnd"/>
      <w:r w:rsidRPr="00C228FB">
        <w:rPr>
          <w:rFonts w:ascii="Times New Roman" w:hAnsi="Times New Roman"/>
          <w:b/>
          <w:sz w:val="22"/>
        </w:rPr>
        <w:t>) „</w:t>
      </w:r>
      <w:proofErr w:type="spellStart"/>
      <w:r w:rsidRPr="00C228FB">
        <w:rPr>
          <w:rFonts w:ascii="Times New Roman" w:hAnsi="Times New Roman"/>
          <w:sz w:val="22"/>
        </w:rPr>
        <w:t>Lf-K</w:t>
      </w:r>
      <w:proofErr w:type="spellEnd"/>
      <w:r w:rsidRPr="00C228FB">
        <w:rPr>
          <w:rFonts w:ascii="Times New Roman" w:hAnsi="Times New Roman"/>
          <w:sz w:val="22"/>
        </w:rPr>
        <w:t xml:space="preserve">” építési övezetben az utcasoron kialakult állapothoz igazodjon, ennek hiányában </w:t>
      </w:r>
      <w:proofErr w:type="spellStart"/>
      <w:r w:rsidRPr="00C228FB">
        <w:rPr>
          <w:rFonts w:ascii="Times New Roman" w:hAnsi="Times New Roman"/>
          <w:sz w:val="22"/>
        </w:rPr>
        <w:t>magastető</w:t>
      </w:r>
      <w:proofErr w:type="spellEnd"/>
      <w:r w:rsidRPr="00C228FB">
        <w:rPr>
          <w:rFonts w:ascii="Times New Roman" w:hAnsi="Times New Roman"/>
          <w:sz w:val="22"/>
        </w:rPr>
        <w:t xml:space="preserve"> 32-45 fok hajlásszöggel</w:t>
      </w:r>
    </w:p>
    <w:p w:rsidR="006B0957" w:rsidRPr="00C228FB" w:rsidRDefault="006B0957" w:rsidP="006B0957">
      <w:pPr>
        <w:pStyle w:val="Standard"/>
        <w:ind w:left="2124"/>
        <w:jc w:val="both"/>
        <w:rPr>
          <w:rFonts w:ascii="Times New Roman" w:hAnsi="Times New Roman"/>
          <w:sz w:val="22"/>
        </w:rPr>
      </w:pPr>
      <w:proofErr w:type="gramStart"/>
      <w:r w:rsidRPr="00C228FB">
        <w:rPr>
          <w:rFonts w:ascii="Times New Roman" w:hAnsi="Times New Roman"/>
          <w:b/>
          <w:sz w:val="22"/>
        </w:rPr>
        <w:t>ab</w:t>
      </w:r>
      <w:proofErr w:type="gramEnd"/>
      <w:r w:rsidRPr="00C228FB">
        <w:rPr>
          <w:rFonts w:ascii="Times New Roman" w:hAnsi="Times New Roman"/>
          <w:b/>
          <w:sz w:val="22"/>
        </w:rPr>
        <w:t>) „</w:t>
      </w:r>
      <w:proofErr w:type="spellStart"/>
      <w:r w:rsidRPr="00C228FB">
        <w:rPr>
          <w:rFonts w:ascii="Times New Roman" w:hAnsi="Times New Roman"/>
          <w:sz w:val="22"/>
        </w:rPr>
        <w:t>Lf-okt</w:t>
      </w:r>
      <w:proofErr w:type="spellEnd"/>
      <w:r w:rsidRPr="00C228FB">
        <w:rPr>
          <w:rFonts w:ascii="Times New Roman" w:hAnsi="Times New Roman"/>
          <w:sz w:val="22"/>
        </w:rPr>
        <w:t>” építési övezetben nincs megkötve</w:t>
      </w:r>
    </w:p>
    <w:p w:rsidR="006B0957" w:rsidRPr="00C228FB" w:rsidRDefault="006B0957" w:rsidP="006B0957">
      <w:pPr>
        <w:pStyle w:val="Standard"/>
        <w:ind w:left="1416"/>
        <w:jc w:val="both"/>
        <w:rPr>
          <w:rFonts w:ascii="Times New Roman" w:hAnsi="Times New Roman"/>
          <w:b/>
          <w:bCs/>
          <w:sz w:val="22"/>
        </w:rPr>
      </w:pPr>
      <w:r w:rsidRPr="00C228FB">
        <w:rPr>
          <w:rFonts w:ascii="Times New Roman" w:hAnsi="Times New Roman"/>
          <w:b/>
          <w:bCs/>
          <w:sz w:val="22"/>
        </w:rPr>
        <w:t xml:space="preserve">b) </w:t>
      </w:r>
      <w:proofErr w:type="spellStart"/>
      <w:r w:rsidRPr="00C228FB">
        <w:rPr>
          <w:rFonts w:ascii="Times New Roman" w:hAnsi="Times New Roman"/>
          <w:sz w:val="22"/>
        </w:rPr>
        <w:t>Tetőhéjalás</w:t>
      </w:r>
      <w:proofErr w:type="spellEnd"/>
      <w:r w:rsidRPr="00C228FB">
        <w:rPr>
          <w:rFonts w:ascii="Times New Roman" w:hAnsi="Times New Roman"/>
          <w:b/>
          <w:bCs/>
          <w:sz w:val="22"/>
        </w:rPr>
        <w:t xml:space="preserve"> </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sz w:val="22"/>
        </w:rPr>
        <w:t>Elsősorban égetett agyagcserép, vagy a felületében és színében ahhoz hasonló egyéb tetőfedő anyag</w:t>
      </w:r>
    </w:p>
    <w:p w:rsidR="006B0957" w:rsidRPr="00C228FB" w:rsidRDefault="006B0957" w:rsidP="006B0957">
      <w:pPr>
        <w:pStyle w:val="Standard"/>
        <w:ind w:left="1416"/>
        <w:jc w:val="both"/>
        <w:rPr>
          <w:rFonts w:ascii="Times New Roman" w:hAnsi="Times New Roman"/>
          <w:b/>
          <w:bCs/>
          <w:sz w:val="22"/>
        </w:rPr>
      </w:pPr>
      <w:r w:rsidRPr="00C228FB">
        <w:rPr>
          <w:rFonts w:ascii="Times New Roman" w:hAnsi="Times New Roman"/>
          <w:b/>
          <w:bCs/>
          <w:sz w:val="22"/>
        </w:rPr>
        <w:t xml:space="preserve">c) </w:t>
      </w:r>
      <w:r w:rsidRPr="00C228FB">
        <w:rPr>
          <w:rFonts w:ascii="Times New Roman" w:hAnsi="Times New Roman"/>
          <w:sz w:val="22"/>
        </w:rPr>
        <w:t>Homlokzatszínezés</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sz w:val="22"/>
        </w:rPr>
        <w:t>A homlokzatokon a településen hagyományos színezést kell alkalmazni.</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b/>
          <w:bCs/>
          <w:sz w:val="22"/>
        </w:rPr>
        <w:t xml:space="preserve">d) </w:t>
      </w:r>
      <w:r w:rsidRPr="00C228FB">
        <w:rPr>
          <w:rFonts w:ascii="Times New Roman" w:hAnsi="Times New Roman"/>
          <w:sz w:val="22"/>
        </w:rPr>
        <w:t>Épületszélesség</w:t>
      </w:r>
    </w:p>
    <w:p w:rsidR="006B0957" w:rsidRPr="00C228FB" w:rsidRDefault="006B0957" w:rsidP="006B0957">
      <w:pPr>
        <w:pStyle w:val="Standard"/>
        <w:ind w:left="2124"/>
        <w:jc w:val="both"/>
        <w:rPr>
          <w:rFonts w:ascii="Times New Roman" w:hAnsi="Times New Roman"/>
          <w:sz w:val="22"/>
        </w:rPr>
      </w:pPr>
      <w:r w:rsidRPr="00C228FB">
        <w:rPr>
          <w:rFonts w:ascii="Times New Roman" w:hAnsi="Times New Roman"/>
          <w:b/>
          <w:sz w:val="22"/>
        </w:rPr>
        <w:t>da) „</w:t>
      </w:r>
      <w:proofErr w:type="spellStart"/>
      <w:r w:rsidRPr="00C228FB">
        <w:rPr>
          <w:rFonts w:ascii="Times New Roman" w:hAnsi="Times New Roman"/>
          <w:sz w:val="22"/>
        </w:rPr>
        <w:t>Lf-K</w:t>
      </w:r>
      <w:proofErr w:type="spellEnd"/>
      <w:r w:rsidRPr="00C228FB">
        <w:rPr>
          <w:rFonts w:ascii="Times New Roman" w:hAnsi="Times New Roman"/>
          <w:sz w:val="22"/>
        </w:rPr>
        <w:t>” és „Lf-1” építési övezetben legfeljebb 9 m</w:t>
      </w:r>
    </w:p>
    <w:p w:rsidR="006B0957" w:rsidRPr="00C228FB" w:rsidRDefault="006B0957" w:rsidP="006B0957">
      <w:pPr>
        <w:pStyle w:val="Standard"/>
        <w:ind w:left="2124"/>
        <w:jc w:val="both"/>
        <w:rPr>
          <w:rFonts w:ascii="Times New Roman" w:hAnsi="Times New Roman"/>
          <w:sz w:val="22"/>
        </w:rPr>
      </w:pPr>
      <w:proofErr w:type="gramStart"/>
      <w:r w:rsidRPr="00C228FB">
        <w:rPr>
          <w:rFonts w:ascii="Times New Roman" w:hAnsi="Times New Roman"/>
          <w:b/>
          <w:sz w:val="22"/>
        </w:rPr>
        <w:t>db</w:t>
      </w:r>
      <w:proofErr w:type="gramEnd"/>
      <w:r w:rsidRPr="00C228FB">
        <w:rPr>
          <w:rFonts w:ascii="Times New Roman" w:hAnsi="Times New Roman"/>
          <w:b/>
          <w:sz w:val="22"/>
        </w:rPr>
        <w:t>) „</w:t>
      </w:r>
      <w:proofErr w:type="spellStart"/>
      <w:r w:rsidRPr="00C228FB">
        <w:rPr>
          <w:rFonts w:ascii="Times New Roman" w:hAnsi="Times New Roman"/>
          <w:sz w:val="22"/>
        </w:rPr>
        <w:t>Lf-okt</w:t>
      </w:r>
      <w:proofErr w:type="spellEnd"/>
      <w:r w:rsidRPr="00C228FB">
        <w:rPr>
          <w:rFonts w:ascii="Times New Roman" w:hAnsi="Times New Roman"/>
          <w:sz w:val="22"/>
        </w:rPr>
        <w:t>” építési övezetben nincs megkötve</w:t>
      </w:r>
    </w:p>
    <w:p w:rsidR="006B0957" w:rsidRPr="00C228FB" w:rsidRDefault="006B0957" w:rsidP="006B0957">
      <w:pPr>
        <w:pStyle w:val="Standard"/>
        <w:ind w:left="1416"/>
        <w:jc w:val="both"/>
        <w:rPr>
          <w:rFonts w:ascii="Times New Roman" w:hAnsi="Times New Roman"/>
          <w:b/>
          <w:bCs/>
          <w:sz w:val="22"/>
        </w:rPr>
      </w:pPr>
    </w:p>
    <w:p w:rsidR="006B0957" w:rsidRPr="00C228FB" w:rsidRDefault="006B0957" w:rsidP="006B0957">
      <w:pPr>
        <w:pStyle w:val="Standard"/>
        <w:ind w:left="1416"/>
        <w:jc w:val="both"/>
        <w:rPr>
          <w:rFonts w:ascii="Times New Roman" w:hAnsi="Times New Roman"/>
          <w:b/>
          <w:bCs/>
          <w:sz w:val="22"/>
        </w:rPr>
      </w:pPr>
      <w:proofErr w:type="gramStart"/>
      <w:r w:rsidRPr="00C228FB">
        <w:rPr>
          <w:rFonts w:ascii="Times New Roman" w:hAnsi="Times New Roman"/>
          <w:b/>
          <w:bCs/>
          <w:sz w:val="22"/>
        </w:rPr>
        <w:t>e</w:t>
      </w:r>
      <w:proofErr w:type="gramEnd"/>
      <w:r w:rsidRPr="00C228FB">
        <w:rPr>
          <w:rFonts w:ascii="Times New Roman" w:hAnsi="Times New Roman"/>
          <w:b/>
          <w:bCs/>
          <w:sz w:val="22"/>
        </w:rPr>
        <w:t xml:space="preserve">) </w:t>
      </w:r>
      <w:r w:rsidRPr="00C228FB">
        <w:rPr>
          <w:rFonts w:ascii="Times New Roman" w:hAnsi="Times New Roman"/>
          <w:sz w:val="22"/>
        </w:rPr>
        <w:t>Közterület felőli kerítés</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sz w:val="22"/>
        </w:rPr>
        <w:t>Épített jellegű, 1,5-1,8 m magas kerítés építendő a településen hagyományos építőanyagok, formák és díszítések felhasználásával.</w:t>
      </w: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sz w:val="22"/>
        </w:rPr>
        <w:t>f</w:t>
      </w:r>
      <w:proofErr w:type="gramEnd"/>
      <w:r w:rsidRPr="00C228FB">
        <w:rPr>
          <w:rFonts w:ascii="Times New Roman" w:hAnsi="Times New Roman"/>
          <w:b/>
          <w:sz w:val="22"/>
        </w:rPr>
        <w:t xml:space="preserve">) </w:t>
      </w:r>
      <w:r w:rsidRPr="00C228FB">
        <w:rPr>
          <w:rFonts w:ascii="Times New Roman" w:hAnsi="Times New Roman"/>
          <w:sz w:val="22"/>
        </w:rPr>
        <w:t>Gépjárművek elhelyezése az 5.§ (6) bekezdés figyelembevételével történjen.”</w:t>
      </w:r>
    </w:p>
    <w:p w:rsidR="006B0957" w:rsidRPr="00C228FB" w:rsidRDefault="006B0957" w:rsidP="006B0957">
      <w:pPr>
        <w:ind w:left="708"/>
        <w:jc w:val="both"/>
        <w:rPr>
          <w:sz w:val="22"/>
          <w:szCs w:val="22"/>
        </w:rPr>
      </w:pPr>
    </w:p>
    <w:p w:rsidR="006B0957" w:rsidRPr="00C228FB" w:rsidRDefault="006B0957" w:rsidP="006B0957">
      <w:pPr>
        <w:jc w:val="both"/>
        <w:rPr>
          <w:sz w:val="22"/>
          <w:szCs w:val="22"/>
        </w:rPr>
      </w:pPr>
      <w:r w:rsidRPr="00C228FB">
        <w:rPr>
          <w:b/>
          <w:sz w:val="22"/>
          <w:szCs w:val="22"/>
        </w:rPr>
        <w:t>11.§(1)</w:t>
      </w:r>
      <w:r w:rsidRPr="00C228FB">
        <w:rPr>
          <w:sz w:val="22"/>
          <w:szCs w:val="22"/>
        </w:rPr>
        <w:t>A R 17.§ (4) bekezdése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„(4) </w:t>
      </w:r>
      <w:r w:rsidRPr="00C228FB">
        <w:rPr>
          <w:rFonts w:ascii="Times New Roman" w:hAnsi="Times New Roman"/>
          <w:sz w:val="22"/>
        </w:rPr>
        <w:t>Az egyes építési övezetekben az építési telek kialakítására és beépítésére vonatkozó előírásokat a 12. melléklet tartalmazza.”</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 xml:space="preserve">       (2)</w:t>
      </w:r>
      <w:r w:rsidRPr="00C228FB">
        <w:rPr>
          <w:sz w:val="22"/>
          <w:szCs w:val="22"/>
        </w:rPr>
        <w:t>A R 17.§ (5) a) pontja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bCs/>
          <w:sz w:val="22"/>
        </w:rPr>
        <w:t xml:space="preserve">„a) </w:t>
      </w:r>
      <w:r w:rsidRPr="00C228FB">
        <w:rPr>
          <w:rFonts w:ascii="Times New Roman" w:hAnsi="Times New Roman"/>
          <w:sz w:val="22"/>
        </w:rPr>
        <w:t>Tetőidom és hajlásszög</w:t>
      </w:r>
    </w:p>
    <w:p w:rsidR="006B0957" w:rsidRPr="00C228FB" w:rsidRDefault="006B0957" w:rsidP="006B0957">
      <w:pPr>
        <w:pStyle w:val="Standard"/>
        <w:ind w:left="1416"/>
        <w:jc w:val="both"/>
        <w:rPr>
          <w:rFonts w:ascii="Times New Roman" w:hAnsi="Times New Roman"/>
          <w:bCs/>
          <w:sz w:val="22"/>
        </w:rPr>
      </w:pPr>
      <w:proofErr w:type="spellStart"/>
      <w:r w:rsidRPr="00C228FB">
        <w:rPr>
          <w:rFonts w:ascii="Times New Roman" w:hAnsi="Times New Roman"/>
          <w:b/>
          <w:bCs/>
          <w:sz w:val="22"/>
        </w:rPr>
        <w:t>aa</w:t>
      </w:r>
      <w:proofErr w:type="spellEnd"/>
      <w:r w:rsidRPr="00C228FB">
        <w:rPr>
          <w:rFonts w:ascii="Times New Roman" w:hAnsi="Times New Roman"/>
          <w:b/>
          <w:bCs/>
          <w:sz w:val="22"/>
        </w:rPr>
        <w:t>)</w:t>
      </w:r>
      <w:r w:rsidRPr="00C228FB">
        <w:rPr>
          <w:rFonts w:ascii="Times New Roman" w:hAnsi="Times New Roman"/>
          <w:bCs/>
          <w:sz w:val="22"/>
        </w:rPr>
        <w:t xml:space="preserve">”Vt-K1” jelű építési övezetben kialakult és beépült építési telkek esetében a kialakult állapothoz igazodjon, beépítetlen építési telkek esetében településképi véleményezési eljárás során </w:t>
      </w:r>
      <w:proofErr w:type="spellStart"/>
      <w:r w:rsidRPr="00C228FB">
        <w:rPr>
          <w:rFonts w:ascii="Times New Roman" w:hAnsi="Times New Roman"/>
          <w:bCs/>
          <w:sz w:val="22"/>
        </w:rPr>
        <w:t>pontosítandó</w:t>
      </w:r>
      <w:proofErr w:type="spellEnd"/>
      <w:r w:rsidRPr="00C228FB">
        <w:rPr>
          <w:rFonts w:ascii="Times New Roman" w:hAnsi="Times New Roman"/>
          <w:bCs/>
          <w:sz w:val="22"/>
        </w:rPr>
        <w:t>.</w:t>
      </w: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bCs/>
          <w:sz w:val="22"/>
        </w:rPr>
        <w:t>ab</w:t>
      </w:r>
      <w:proofErr w:type="gramEnd"/>
      <w:r w:rsidRPr="00C228FB">
        <w:rPr>
          <w:rFonts w:ascii="Times New Roman" w:hAnsi="Times New Roman"/>
          <w:b/>
          <w:bCs/>
          <w:sz w:val="22"/>
        </w:rPr>
        <w:t>)</w:t>
      </w:r>
      <w:r w:rsidRPr="00C228FB">
        <w:rPr>
          <w:rFonts w:ascii="Times New Roman" w:hAnsi="Times New Roman"/>
          <w:bCs/>
          <w:sz w:val="22"/>
        </w:rPr>
        <w:t>”Vt-9” jelű építési övezetben nincs megkötve</w:t>
      </w:r>
    </w:p>
    <w:p w:rsidR="006B0957" w:rsidRPr="00C228FB" w:rsidRDefault="006B0957" w:rsidP="006B0957">
      <w:pPr>
        <w:pStyle w:val="Standard"/>
        <w:ind w:left="1416"/>
        <w:jc w:val="both"/>
        <w:rPr>
          <w:rFonts w:ascii="Times New Roman" w:hAnsi="Times New Roman"/>
          <w:sz w:val="22"/>
        </w:rPr>
      </w:pPr>
      <w:proofErr w:type="spellStart"/>
      <w:r w:rsidRPr="00C228FB">
        <w:rPr>
          <w:rFonts w:ascii="Times New Roman" w:hAnsi="Times New Roman"/>
          <w:b/>
          <w:sz w:val="22"/>
        </w:rPr>
        <w:t>ac</w:t>
      </w:r>
      <w:proofErr w:type="spellEnd"/>
      <w:proofErr w:type="gramStart"/>
      <w:r w:rsidRPr="00C228FB">
        <w:rPr>
          <w:rFonts w:ascii="Times New Roman" w:hAnsi="Times New Roman"/>
          <w:b/>
          <w:sz w:val="22"/>
        </w:rPr>
        <w:t>)</w:t>
      </w:r>
      <w:r w:rsidRPr="00C228FB">
        <w:rPr>
          <w:rFonts w:ascii="Times New Roman" w:hAnsi="Times New Roman"/>
          <w:sz w:val="22"/>
        </w:rPr>
        <w:t>Településközpont</w:t>
      </w:r>
      <w:proofErr w:type="gramEnd"/>
      <w:r w:rsidRPr="00C228FB">
        <w:rPr>
          <w:rFonts w:ascii="Times New Roman" w:hAnsi="Times New Roman"/>
          <w:sz w:val="22"/>
        </w:rPr>
        <w:t xml:space="preserve"> vegyes terület egyéb övezeteiben a bruttó alapterület legalább 50%-át </w:t>
      </w:r>
      <w:proofErr w:type="spellStart"/>
      <w:r w:rsidRPr="00C228FB">
        <w:rPr>
          <w:rFonts w:ascii="Times New Roman" w:hAnsi="Times New Roman"/>
          <w:sz w:val="22"/>
        </w:rPr>
        <w:t>magastetővel</w:t>
      </w:r>
      <w:proofErr w:type="spellEnd"/>
      <w:r w:rsidRPr="00C228FB">
        <w:rPr>
          <w:rFonts w:ascii="Times New Roman" w:hAnsi="Times New Roman"/>
          <w:sz w:val="22"/>
        </w:rPr>
        <w:t xml:space="preserve"> kell fedni.”</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12.§(1)</w:t>
      </w:r>
      <w:r w:rsidRPr="00C228FB">
        <w:rPr>
          <w:sz w:val="22"/>
          <w:szCs w:val="22"/>
        </w:rPr>
        <w:t>A R 18.§ (4) bekezdése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„(4) </w:t>
      </w:r>
      <w:r w:rsidRPr="00C228FB">
        <w:rPr>
          <w:rFonts w:ascii="Times New Roman" w:hAnsi="Times New Roman"/>
          <w:sz w:val="22"/>
        </w:rPr>
        <w:t>Az egyes építési övezetekben az építési telek kialakítására és beépítésére vonatkozó előírásokat a 13. melléklet tartalmazza.”</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 xml:space="preserve">       (2)</w:t>
      </w:r>
      <w:r w:rsidRPr="00C228FB">
        <w:rPr>
          <w:sz w:val="22"/>
          <w:szCs w:val="22"/>
        </w:rPr>
        <w:t>A R 18.§ (5) a) pontja helyébe a következő rendelkezés lép:</w:t>
      </w:r>
    </w:p>
    <w:p w:rsidR="006B0957" w:rsidRPr="00C228FB" w:rsidRDefault="006B0957" w:rsidP="006B0957">
      <w:pPr>
        <w:jc w:val="both"/>
        <w:rPr>
          <w:b/>
          <w:sz w:val="22"/>
          <w:szCs w:val="22"/>
        </w:rPr>
      </w:pPr>
    </w:p>
    <w:p w:rsidR="006B0957" w:rsidRPr="00C228FB" w:rsidRDefault="006B0957" w:rsidP="006B0957">
      <w:pPr>
        <w:pStyle w:val="Textbody"/>
        <w:ind w:left="708"/>
        <w:rPr>
          <w:rFonts w:ascii="Times New Roman" w:hAnsi="Times New Roman"/>
          <w:sz w:val="22"/>
        </w:rPr>
      </w:pPr>
      <w:r w:rsidRPr="00C228FB">
        <w:rPr>
          <w:rFonts w:ascii="Times New Roman" w:hAnsi="Times New Roman"/>
          <w:b/>
          <w:bCs/>
          <w:sz w:val="22"/>
        </w:rPr>
        <w:t xml:space="preserve">„a) </w:t>
      </w:r>
      <w:r w:rsidRPr="00C228FB">
        <w:rPr>
          <w:rFonts w:ascii="Times New Roman" w:hAnsi="Times New Roman"/>
          <w:sz w:val="22"/>
        </w:rPr>
        <w:t>Az építési telkek növényesítése a városi főkertész szakvéleményének figyelembevételével, kert- és tájépítész szaktervező bevonásával történhet. A belső zöldfelületek legalább 50%-át őshonos, vagy honos fafajokkal fásítani kell.”</w:t>
      </w:r>
    </w:p>
    <w:p w:rsidR="006B0957" w:rsidRPr="00C228FB" w:rsidRDefault="006B0957" w:rsidP="006B0957">
      <w:pPr>
        <w:jc w:val="both"/>
        <w:rPr>
          <w:b/>
          <w:sz w:val="22"/>
          <w:szCs w:val="22"/>
        </w:rPr>
      </w:pPr>
    </w:p>
    <w:p w:rsidR="006B0957" w:rsidRPr="00C228FB" w:rsidRDefault="006B0957" w:rsidP="006B0957">
      <w:pPr>
        <w:jc w:val="both"/>
        <w:rPr>
          <w:sz w:val="22"/>
          <w:szCs w:val="22"/>
        </w:rPr>
      </w:pPr>
      <w:r w:rsidRPr="00C228FB">
        <w:rPr>
          <w:b/>
          <w:sz w:val="22"/>
          <w:szCs w:val="22"/>
        </w:rPr>
        <w:t>13.§(1)</w:t>
      </w:r>
      <w:r w:rsidRPr="00C228FB">
        <w:rPr>
          <w:sz w:val="22"/>
          <w:szCs w:val="22"/>
        </w:rPr>
        <w:t>A R 19.§ (4) bekezdése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„(4) </w:t>
      </w:r>
      <w:r w:rsidRPr="00C228FB">
        <w:rPr>
          <w:rFonts w:ascii="Times New Roman" w:hAnsi="Times New Roman"/>
          <w:sz w:val="22"/>
        </w:rPr>
        <w:t>Az egyes építési övezetekben az építési telek kialakítására és beépítésére vonatkozó előírásokat a 14. melléklet tartalmazza.”</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 xml:space="preserve">       (2)</w:t>
      </w:r>
      <w:r w:rsidRPr="00C228FB">
        <w:rPr>
          <w:sz w:val="22"/>
          <w:szCs w:val="22"/>
        </w:rPr>
        <w:t>A R 19.§ (5) a) pontja helyébe a következő rendelkezés lép:</w:t>
      </w:r>
    </w:p>
    <w:p w:rsidR="006B0957" w:rsidRPr="00C228FB" w:rsidRDefault="006B0957" w:rsidP="006B0957">
      <w:pPr>
        <w:jc w:val="both"/>
        <w:rPr>
          <w:b/>
          <w:sz w:val="22"/>
          <w:szCs w:val="22"/>
        </w:rPr>
      </w:pPr>
    </w:p>
    <w:p w:rsidR="006B0957" w:rsidRPr="00C228FB" w:rsidRDefault="006B0957" w:rsidP="006B0957">
      <w:pPr>
        <w:pStyle w:val="Textbody"/>
        <w:ind w:left="708"/>
        <w:rPr>
          <w:rFonts w:ascii="Times New Roman" w:hAnsi="Times New Roman"/>
          <w:sz w:val="22"/>
        </w:rPr>
      </w:pPr>
      <w:r w:rsidRPr="00C228FB">
        <w:rPr>
          <w:rFonts w:ascii="Times New Roman" w:hAnsi="Times New Roman"/>
          <w:b/>
          <w:bCs/>
          <w:sz w:val="22"/>
        </w:rPr>
        <w:t xml:space="preserve">„a) </w:t>
      </w:r>
      <w:r w:rsidRPr="00C228FB">
        <w:rPr>
          <w:rFonts w:ascii="Times New Roman" w:hAnsi="Times New Roman"/>
          <w:sz w:val="22"/>
        </w:rPr>
        <w:t>Az építési telkek növényesítése a városi főkertész szakvéleményének figyelembevételével, kert- és tájépítész szaktervező bevonásával történhet. A belső zöldfelületek legalább 50%-át őshonos, vagy honos fafajokkal fásítani kell.”</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14.§</w:t>
      </w:r>
      <w:r w:rsidRPr="00C228FB">
        <w:rPr>
          <w:sz w:val="22"/>
          <w:szCs w:val="22"/>
        </w:rPr>
        <w:t>A R 20.§ (4) bekezdése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„(4) </w:t>
      </w:r>
      <w:r w:rsidRPr="00C228FB">
        <w:rPr>
          <w:rFonts w:ascii="Times New Roman" w:hAnsi="Times New Roman"/>
          <w:sz w:val="22"/>
        </w:rPr>
        <w:t>Az egyes építési övezetekben az építési telek kialakítására és beépítésére vonatkozó előírásokat a 15. melléklet tartalmazza.”</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15.§</w:t>
      </w:r>
      <w:r w:rsidRPr="00C228FB">
        <w:rPr>
          <w:sz w:val="22"/>
          <w:szCs w:val="22"/>
        </w:rPr>
        <w:t>A R 21.§ (3) bekezdése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„(3) </w:t>
      </w:r>
      <w:r w:rsidRPr="00C228FB">
        <w:rPr>
          <w:rFonts w:ascii="Times New Roman" w:hAnsi="Times New Roman"/>
          <w:sz w:val="22"/>
        </w:rPr>
        <w:t>Az egyes építési övezetekben az építési telek kialakítására és beépítésére vonatkozó előírásokat a 16. melléklet tartalmazza.”</w:t>
      </w:r>
    </w:p>
    <w:p w:rsidR="006B0957" w:rsidRPr="00C228FB" w:rsidRDefault="006B0957" w:rsidP="006B0957">
      <w:pPr>
        <w:jc w:val="both"/>
        <w:rPr>
          <w:b/>
          <w:sz w:val="22"/>
          <w:szCs w:val="22"/>
        </w:rPr>
      </w:pPr>
    </w:p>
    <w:p w:rsidR="006B0957" w:rsidRPr="00C228FB" w:rsidRDefault="006B0957" w:rsidP="006B0957">
      <w:pPr>
        <w:jc w:val="both"/>
        <w:rPr>
          <w:sz w:val="22"/>
          <w:szCs w:val="22"/>
        </w:rPr>
      </w:pPr>
      <w:r w:rsidRPr="00C228FB">
        <w:rPr>
          <w:b/>
          <w:sz w:val="22"/>
          <w:szCs w:val="22"/>
        </w:rPr>
        <w:t>16.§(1)</w:t>
      </w:r>
      <w:r w:rsidRPr="00C228FB">
        <w:rPr>
          <w:sz w:val="22"/>
          <w:szCs w:val="22"/>
        </w:rPr>
        <w:t>A R 22.§ (2) a) pontja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„a) </w:t>
      </w:r>
      <w:proofErr w:type="spellStart"/>
      <w:proofErr w:type="gramStart"/>
      <w:r w:rsidRPr="00C228FB">
        <w:rPr>
          <w:rFonts w:ascii="Times New Roman" w:hAnsi="Times New Roman"/>
          <w:sz w:val="22"/>
        </w:rPr>
        <w:t>A</w:t>
      </w:r>
      <w:proofErr w:type="spellEnd"/>
      <w:proofErr w:type="gramEnd"/>
      <w:r w:rsidRPr="00C228FB">
        <w:rPr>
          <w:rFonts w:ascii="Times New Roman" w:hAnsi="Times New Roman"/>
          <w:sz w:val="22"/>
        </w:rPr>
        <w:t xml:space="preserve"> közúti hálózat elemeinek felsorolását a 17. melléklet tartalmazza.”</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 xml:space="preserve">        (2)</w:t>
      </w:r>
      <w:r w:rsidRPr="00C228FB">
        <w:rPr>
          <w:sz w:val="22"/>
          <w:szCs w:val="22"/>
        </w:rPr>
        <w:t>A R 22.§ (2) c) és d) pontja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„c) </w:t>
      </w:r>
      <w:r w:rsidRPr="00C228FB">
        <w:rPr>
          <w:rFonts w:ascii="Times New Roman" w:hAnsi="Times New Roman"/>
          <w:sz w:val="22"/>
        </w:rPr>
        <w:t>Közlekedési terület fásítása</w:t>
      </w:r>
    </w:p>
    <w:p w:rsidR="006B0957" w:rsidRPr="00C228FB" w:rsidRDefault="006B0957" w:rsidP="006B0957">
      <w:pPr>
        <w:pStyle w:val="Standard"/>
        <w:ind w:left="1416"/>
        <w:jc w:val="both"/>
        <w:rPr>
          <w:rFonts w:ascii="Times New Roman" w:hAnsi="Times New Roman"/>
          <w:sz w:val="22"/>
        </w:rPr>
      </w:pPr>
      <w:proofErr w:type="spellStart"/>
      <w:r w:rsidRPr="00C228FB">
        <w:rPr>
          <w:rFonts w:ascii="Times New Roman" w:hAnsi="Times New Roman"/>
          <w:b/>
          <w:sz w:val="22"/>
        </w:rPr>
        <w:t>ca</w:t>
      </w:r>
      <w:proofErr w:type="spellEnd"/>
      <w:r w:rsidRPr="00C228FB">
        <w:rPr>
          <w:rFonts w:ascii="Times New Roman" w:hAnsi="Times New Roman"/>
          <w:b/>
          <w:sz w:val="22"/>
        </w:rPr>
        <w:t xml:space="preserve">) </w:t>
      </w:r>
      <w:r w:rsidRPr="00C228FB">
        <w:rPr>
          <w:rFonts w:ascii="Times New Roman" w:hAnsi="Times New Roman"/>
          <w:sz w:val="22"/>
        </w:rPr>
        <w:t xml:space="preserve">A 16 m közterületi szélességet elérő közlekedési területeken legalább egyoldali (K-Ny irányú úttengely esetén a déli, É-D irányú úttengely </w:t>
      </w:r>
      <w:proofErr w:type="gramStart"/>
      <w:r w:rsidRPr="00C228FB">
        <w:rPr>
          <w:rFonts w:ascii="Times New Roman" w:hAnsi="Times New Roman"/>
          <w:sz w:val="22"/>
        </w:rPr>
        <w:t>esetén</w:t>
      </w:r>
      <w:proofErr w:type="gramEnd"/>
      <w:r w:rsidRPr="00C228FB">
        <w:rPr>
          <w:rFonts w:ascii="Times New Roman" w:hAnsi="Times New Roman"/>
          <w:sz w:val="22"/>
        </w:rPr>
        <w:t xml:space="preserve"> a nyugati oldalon) fásított sávot kell létesíteni. Az előírás </w:t>
      </w:r>
      <w:proofErr w:type="spellStart"/>
      <w:r w:rsidRPr="00C228FB">
        <w:rPr>
          <w:rFonts w:ascii="Times New Roman" w:hAnsi="Times New Roman"/>
          <w:sz w:val="22"/>
        </w:rPr>
        <w:t>kül-</w:t>
      </w:r>
      <w:proofErr w:type="spellEnd"/>
      <w:r w:rsidRPr="00C228FB">
        <w:rPr>
          <w:rFonts w:ascii="Times New Roman" w:hAnsi="Times New Roman"/>
          <w:sz w:val="22"/>
        </w:rPr>
        <w:t xml:space="preserve"> és belterületre egyaránt vonatkozik.</w:t>
      </w:r>
    </w:p>
    <w:p w:rsidR="006B0957" w:rsidRPr="00C228FB" w:rsidRDefault="006B0957" w:rsidP="006B0957">
      <w:pPr>
        <w:pStyle w:val="Standard"/>
        <w:ind w:left="1416"/>
        <w:jc w:val="both"/>
        <w:rPr>
          <w:rFonts w:ascii="Times New Roman" w:hAnsi="Times New Roman"/>
          <w:sz w:val="22"/>
        </w:rPr>
      </w:pPr>
      <w:proofErr w:type="spellStart"/>
      <w:r w:rsidRPr="00C228FB">
        <w:rPr>
          <w:rFonts w:ascii="Times New Roman" w:hAnsi="Times New Roman"/>
          <w:b/>
          <w:sz w:val="22"/>
        </w:rPr>
        <w:t>cb</w:t>
      </w:r>
      <w:proofErr w:type="spellEnd"/>
      <w:r w:rsidRPr="00C228FB">
        <w:rPr>
          <w:rFonts w:ascii="Times New Roman" w:hAnsi="Times New Roman"/>
          <w:b/>
          <w:sz w:val="22"/>
        </w:rPr>
        <w:t xml:space="preserve">) </w:t>
      </w:r>
      <w:r w:rsidRPr="00C228FB">
        <w:rPr>
          <w:rFonts w:ascii="Times New Roman" w:hAnsi="Times New Roman"/>
          <w:sz w:val="22"/>
        </w:rPr>
        <w:t xml:space="preserve">Fásítás, fasor kialakítása, a pótlásra előírt faj kiválasztása során helyben honos </w:t>
      </w:r>
      <w:r w:rsidRPr="00C228FB">
        <w:rPr>
          <w:rFonts w:ascii="Times New Roman" w:hAnsi="Times New Roman"/>
          <w:sz w:val="22"/>
        </w:rPr>
        <w:lastRenderedPageBreak/>
        <w:t xml:space="preserve">fajokat kell alkalmazni. </w:t>
      </w:r>
    </w:p>
    <w:p w:rsidR="006B0957" w:rsidRPr="00C228FB" w:rsidRDefault="006B0957" w:rsidP="006B0957">
      <w:pPr>
        <w:pStyle w:val="Lista"/>
        <w:ind w:left="1699"/>
        <w:rPr>
          <w:sz w:val="22"/>
          <w:szCs w:val="22"/>
        </w:rPr>
      </w:pPr>
      <w:proofErr w:type="spellStart"/>
      <w:r w:rsidRPr="00C228FB">
        <w:rPr>
          <w:b/>
          <w:sz w:val="22"/>
          <w:szCs w:val="22"/>
        </w:rPr>
        <w:t>cc</w:t>
      </w:r>
      <w:proofErr w:type="spellEnd"/>
      <w:r w:rsidRPr="00C228FB">
        <w:rPr>
          <w:b/>
          <w:sz w:val="22"/>
          <w:szCs w:val="22"/>
        </w:rPr>
        <w:t xml:space="preserve">) </w:t>
      </w:r>
      <w:r w:rsidRPr="00C228FB">
        <w:rPr>
          <w:sz w:val="22"/>
          <w:szCs w:val="22"/>
        </w:rPr>
        <w:t xml:space="preserve">Utcai fasor a 6. sz. függelék figyelembevételével telepíthető. </w:t>
      </w: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sz w:val="22"/>
        </w:rPr>
        <w:t>cd</w:t>
      </w:r>
      <w:proofErr w:type="gramEnd"/>
      <w:r w:rsidRPr="00C228FB">
        <w:rPr>
          <w:rFonts w:ascii="Times New Roman" w:hAnsi="Times New Roman"/>
          <w:b/>
          <w:sz w:val="22"/>
        </w:rPr>
        <w:t xml:space="preserve">) </w:t>
      </w:r>
      <w:r w:rsidRPr="00C228FB">
        <w:rPr>
          <w:rFonts w:ascii="Times New Roman" w:hAnsi="Times New Roman"/>
          <w:sz w:val="22"/>
        </w:rPr>
        <w:t>Személygépkocsi parkolók kizárólag fás-cserjés zöldsávokkal tagolt kialakításban létesíthetők. A parkolók az OTÉK előírásai szerint fásítandók.</w:t>
      </w:r>
    </w:p>
    <w:p w:rsidR="006B0957" w:rsidRPr="00C228FB" w:rsidRDefault="006B0957" w:rsidP="006B0957">
      <w:pPr>
        <w:pStyle w:val="Lista"/>
        <w:ind w:left="708" w:firstLine="0"/>
        <w:jc w:val="both"/>
        <w:rPr>
          <w:sz w:val="22"/>
          <w:szCs w:val="22"/>
        </w:rPr>
      </w:pPr>
      <w:r w:rsidRPr="00C228FB">
        <w:rPr>
          <w:b/>
          <w:sz w:val="22"/>
          <w:szCs w:val="22"/>
        </w:rPr>
        <w:t xml:space="preserve">d) </w:t>
      </w:r>
      <w:r w:rsidRPr="00C228FB">
        <w:rPr>
          <w:sz w:val="22"/>
          <w:szCs w:val="22"/>
        </w:rPr>
        <w:t>Közlekedési övezetbe sorolt területen belül a 2. sz. függelék szerinti védett fasorokat tartalmazó közhasználatú területsávokra (zöld-, és burkolt felületek, növényzetek) az alábbiak az érvényesek:</w:t>
      </w:r>
    </w:p>
    <w:p w:rsidR="006B0957" w:rsidRPr="00C228FB" w:rsidRDefault="006B0957" w:rsidP="006B0957">
      <w:pPr>
        <w:pStyle w:val="Lista2"/>
        <w:ind w:left="1416" w:firstLine="0"/>
        <w:jc w:val="both"/>
        <w:rPr>
          <w:sz w:val="22"/>
          <w:szCs w:val="22"/>
        </w:rPr>
      </w:pPr>
      <w:r w:rsidRPr="00C228FB">
        <w:rPr>
          <w:b/>
          <w:sz w:val="22"/>
          <w:szCs w:val="22"/>
        </w:rPr>
        <w:t xml:space="preserve">da) </w:t>
      </w:r>
      <w:r w:rsidRPr="00C228FB">
        <w:rPr>
          <w:sz w:val="22"/>
          <w:szCs w:val="22"/>
        </w:rPr>
        <w:t>Fakivágás csak a növényállomány egészségi állapotának, esztétikai értékének megtartása, javítása érdekében történhet.</w:t>
      </w:r>
    </w:p>
    <w:p w:rsidR="006B0957" w:rsidRPr="00C228FB" w:rsidRDefault="006B0957" w:rsidP="006B0957">
      <w:pPr>
        <w:pStyle w:val="Lista2"/>
        <w:ind w:left="1416" w:firstLine="0"/>
        <w:jc w:val="both"/>
        <w:rPr>
          <w:sz w:val="22"/>
          <w:szCs w:val="22"/>
        </w:rPr>
      </w:pPr>
      <w:r w:rsidRPr="00C228FB">
        <w:rPr>
          <w:b/>
          <w:sz w:val="22"/>
          <w:szCs w:val="22"/>
        </w:rPr>
        <w:t xml:space="preserve">db) </w:t>
      </w:r>
      <w:r w:rsidRPr="00C228FB">
        <w:rPr>
          <w:sz w:val="22"/>
          <w:szCs w:val="22"/>
        </w:rPr>
        <w:t>Fapótlás azonos fajjal vagy kertépítészeti, dendrológiai szakvéleményben megadott fafajjal történhet, min 14/16 szabvány sorfával.</w:t>
      </w:r>
    </w:p>
    <w:p w:rsidR="006B0957" w:rsidRPr="00C228FB" w:rsidRDefault="006B0957" w:rsidP="006B0957">
      <w:pPr>
        <w:pStyle w:val="Lista2"/>
        <w:ind w:left="1416" w:firstLine="0"/>
        <w:jc w:val="both"/>
        <w:rPr>
          <w:sz w:val="22"/>
          <w:szCs w:val="22"/>
        </w:rPr>
      </w:pPr>
      <w:proofErr w:type="spellStart"/>
      <w:r w:rsidRPr="00C228FB">
        <w:rPr>
          <w:b/>
          <w:sz w:val="22"/>
          <w:szCs w:val="22"/>
        </w:rPr>
        <w:t>dc</w:t>
      </w:r>
      <w:proofErr w:type="spellEnd"/>
      <w:r w:rsidRPr="00C228FB">
        <w:rPr>
          <w:b/>
          <w:sz w:val="22"/>
          <w:szCs w:val="22"/>
        </w:rPr>
        <w:t xml:space="preserve">) </w:t>
      </w:r>
      <w:r w:rsidRPr="00C228FB">
        <w:rPr>
          <w:sz w:val="22"/>
          <w:szCs w:val="22"/>
        </w:rPr>
        <w:t>Védett fasor zöldsávjában illetve a fasor vonalában hirdető és reklámtábla nem helyezhető el.</w:t>
      </w:r>
    </w:p>
    <w:p w:rsidR="006B0957" w:rsidRPr="00C228FB" w:rsidRDefault="006B0957" w:rsidP="006B0957">
      <w:pPr>
        <w:pStyle w:val="Lista2"/>
        <w:ind w:left="1416" w:firstLine="0"/>
        <w:jc w:val="both"/>
        <w:rPr>
          <w:sz w:val="22"/>
          <w:szCs w:val="22"/>
        </w:rPr>
      </w:pPr>
      <w:proofErr w:type="spellStart"/>
      <w:r w:rsidRPr="00C228FB">
        <w:rPr>
          <w:b/>
          <w:sz w:val="22"/>
          <w:szCs w:val="22"/>
        </w:rPr>
        <w:t>dd</w:t>
      </w:r>
      <w:proofErr w:type="spellEnd"/>
      <w:r w:rsidRPr="00C228FB">
        <w:rPr>
          <w:b/>
          <w:sz w:val="22"/>
          <w:szCs w:val="22"/>
        </w:rPr>
        <w:t xml:space="preserve">) </w:t>
      </w:r>
      <w:proofErr w:type="gramStart"/>
      <w:r w:rsidRPr="00C228FB">
        <w:rPr>
          <w:bCs/>
          <w:sz w:val="22"/>
          <w:szCs w:val="22"/>
        </w:rPr>
        <w:t>A</w:t>
      </w:r>
      <w:proofErr w:type="gramEnd"/>
      <w:r w:rsidRPr="00C228FB">
        <w:rPr>
          <w:bCs/>
          <w:sz w:val="22"/>
          <w:szCs w:val="22"/>
        </w:rPr>
        <w:t xml:space="preserve"> z</w:t>
      </w:r>
      <w:r w:rsidRPr="00C228FB">
        <w:rPr>
          <w:sz w:val="22"/>
          <w:szCs w:val="22"/>
        </w:rPr>
        <w:t>öldterületek csökkentése csak műszakilag indokolt esetben történhet a fasor távlati pótlási-bővítési lehetőségeinek megtartásával.</w:t>
      </w:r>
    </w:p>
    <w:p w:rsidR="006B0957" w:rsidRPr="00C228FB" w:rsidRDefault="006B0957" w:rsidP="006B0957">
      <w:pPr>
        <w:pStyle w:val="Lista2"/>
        <w:ind w:left="1416" w:firstLine="0"/>
        <w:jc w:val="both"/>
        <w:rPr>
          <w:sz w:val="22"/>
          <w:szCs w:val="22"/>
        </w:rPr>
      </w:pPr>
      <w:r w:rsidRPr="00C228FB">
        <w:rPr>
          <w:b/>
          <w:sz w:val="22"/>
          <w:szCs w:val="22"/>
        </w:rPr>
        <w:t xml:space="preserve">de) </w:t>
      </w:r>
      <w:proofErr w:type="gramStart"/>
      <w:r w:rsidRPr="00C228FB">
        <w:rPr>
          <w:sz w:val="22"/>
          <w:szCs w:val="22"/>
        </w:rPr>
        <w:t>A</w:t>
      </w:r>
      <w:proofErr w:type="gramEnd"/>
      <w:r w:rsidRPr="00C228FB">
        <w:rPr>
          <w:sz w:val="22"/>
          <w:szCs w:val="22"/>
        </w:rPr>
        <w:t xml:space="preserve"> köztéri bútorozás egységes megjelenésű, hangulatú berendezésekkel történjen.”</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 xml:space="preserve">        (3)</w:t>
      </w:r>
      <w:r w:rsidRPr="00C228FB">
        <w:rPr>
          <w:sz w:val="22"/>
          <w:szCs w:val="22"/>
        </w:rPr>
        <w:t>A R 22.§ (3) a) pontja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„a) </w:t>
      </w:r>
      <w:proofErr w:type="spellStart"/>
      <w:proofErr w:type="gramStart"/>
      <w:r w:rsidRPr="00C228FB">
        <w:rPr>
          <w:rFonts w:ascii="Times New Roman" w:hAnsi="Times New Roman"/>
          <w:sz w:val="22"/>
        </w:rPr>
        <w:t>A</w:t>
      </w:r>
      <w:proofErr w:type="spellEnd"/>
      <w:proofErr w:type="gramEnd"/>
      <w:r w:rsidRPr="00C228FB">
        <w:rPr>
          <w:rFonts w:ascii="Times New Roman" w:hAnsi="Times New Roman"/>
          <w:sz w:val="22"/>
        </w:rPr>
        <w:t xml:space="preserve"> város kötöttpályás közlekedési hálózatának elemei</w:t>
      </w:r>
    </w:p>
    <w:p w:rsidR="006B0957" w:rsidRPr="00C228FB" w:rsidRDefault="006B0957" w:rsidP="006B0957">
      <w:pPr>
        <w:pStyle w:val="Standard"/>
        <w:ind w:left="1416"/>
        <w:jc w:val="both"/>
        <w:rPr>
          <w:rFonts w:ascii="Times New Roman" w:hAnsi="Times New Roman"/>
          <w:sz w:val="22"/>
          <w:szCs w:val="22"/>
        </w:rPr>
      </w:pPr>
      <w:proofErr w:type="spellStart"/>
      <w:r w:rsidRPr="00C228FB">
        <w:rPr>
          <w:rFonts w:ascii="Times New Roman" w:hAnsi="Times New Roman"/>
          <w:b/>
          <w:sz w:val="22"/>
          <w:szCs w:val="22"/>
        </w:rPr>
        <w:t>aa</w:t>
      </w:r>
      <w:proofErr w:type="spellEnd"/>
      <w:r w:rsidRPr="00C228FB">
        <w:rPr>
          <w:rFonts w:ascii="Times New Roman" w:hAnsi="Times New Roman"/>
          <w:b/>
          <w:sz w:val="22"/>
          <w:szCs w:val="22"/>
        </w:rPr>
        <w:t xml:space="preserve">) </w:t>
      </w:r>
      <w:r w:rsidRPr="00C228FB">
        <w:rPr>
          <w:rFonts w:ascii="Times New Roman" w:hAnsi="Times New Roman"/>
          <w:sz w:val="22"/>
          <w:szCs w:val="22"/>
        </w:rPr>
        <w:t>Villány – Mohács B2 besorolású vasúti mellékvonal</w:t>
      </w: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sz w:val="22"/>
          <w:szCs w:val="22"/>
        </w:rPr>
        <w:t>ab</w:t>
      </w:r>
      <w:proofErr w:type="gramEnd"/>
      <w:r w:rsidRPr="00C228FB">
        <w:rPr>
          <w:rFonts w:ascii="Times New Roman" w:hAnsi="Times New Roman"/>
          <w:b/>
          <w:sz w:val="22"/>
          <w:szCs w:val="22"/>
        </w:rPr>
        <w:t xml:space="preserve">) </w:t>
      </w:r>
      <w:r w:rsidRPr="00C228FB">
        <w:rPr>
          <w:rFonts w:ascii="Times New Roman" w:hAnsi="Times New Roman"/>
          <w:sz w:val="22"/>
          <w:szCs w:val="22"/>
        </w:rPr>
        <w:t>Iparvágányok a gazdasági területen”</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17.§</w:t>
      </w:r>
      <w:r w:rsidRPr="00C228FB">
        <w:rPr>
          <w:sz w:val="22"/>
          <w:szCs w:val="22"/>
        </w:rPr>
        <w:t>A R 23.§ (3) bekezdése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„(3) </w:t>
      </w:r>
      <w:r w:rsidRPr="00C228FB">
        <w:rPr>
          <w:rFonts w:ascii="Times New Roman" w:hAnsi="Times New Roman"/>
          <w:sz w:val="22"/>
        </w:rPr>
        <w:t xml:space="preserve">A egyes övezetekben a (2) bekezdésben felsoroltakon túlmenően betartandó előírások: </w:t>
      </w:r>
    </w:p>
    <w:p w:rsidR="006B0957" w:rsidRPr="00C228FB" w:rsidRDefault="006B0957" w:rsidP="006B0957">
      <w:pPr>
        <w:pStyle w:val="Standard"/>
        <w:ind w:left="708"/>
        <w:jc w:val="both"/>
        <w:rPr>
          <w:rFonts w:ascii="Times New Roman" w:hAnsi="Times New Roman"/>
          <w:sz w:val="22"/>
        </w:rPr>
      </w:pP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sz w:val="22"/>
        </w:rPr>
        <w:t>a</w:t>
      </w:r>
      <w:proofErr w:type="gramEnd"/>
      <w:r w:rsidRPr="00C228FB">
        <w:rPr>
          <w:rFonts w:ascii="Times New Roman" w:hAnsi="Times New Roman"/>
          <w:b/>
          <w:sz w:val="22"/>
        </w:rPr>
        <w:t xml:space="preserve">) </w:t>
      </w:r>
      <w:proofErr w:type="spellStart"/>
      <w:r w:rsidRPr="00C228FB">
        <w:rPr>
          <w:rFonts w:ascii="Times New Roman" w:hAnsi="Times New Roman"/>
          <w:sz w:val="22"/>
        </w:rPr>
        <w:t>a</w:t>
      </w:r>
      <w:proofErr w:type="spellEnd"/>
      <w:r w:rsidRPr="00C228FB">
        <w:rPr>
          <w:rFonts w:ascii="Times New Roman" w:hAnsi="Times New Roman"/>
          <w:sz w:val="22"/>
        </w:rPr>
        <w:t xml:space="preserve"> </w:t>
      </w:r>
      <w:r w:rsidRPr="00C228FB">
        <w:rPr>
          <w:rFonts w:ascii="Times New Roman" w:hAnsi="Times New Roman"/>
          <w:b/>
          <w:sz w:val="22"/>
        </w:rPr>
        <w:t>„Z-1”</w:t>
      </w:r>
      <w:r w:rsidRPr="00C228FB">
        <w:rPr>
          <w:rFonts w:ascii="Times New Roman" w:hAnsi="Times New Roman"/>
          <w:sz w:val="22"/>
        </w:rPr>
        <w:t xml:space="preserve"> jelű övezetbe az </w:t>
      </w:r>
      <w:proofErr w:type="spellStart"/>
      <w:r w:rsidRPr="00C228FB">
        <w:rPr>
          <w:rFonts w:ascii="Times New Roman" w:hAnsi="Times New Roman"/>
          <w:sz w:val="22"/>
        </w:rPr>
        <w:t>összvárosi</w:t>
      </w:r>
      <w:proofErr w:type="spellEnd"/>
      <w:r w:rsidRPr="00C228FB">
        <w:rPr>
          <w:rFonts w:ascii="Times New Roman" w:hAnsi="Times New Roman"/>
          <w:sz w:val="22"/>
        </w:rPr>
        <w:t xml:space="preserve"> szintű, településközponti közparkok területe tartozik (Széchenyi tér, </w:t>
      </w:r>
      <w:proofErr w:type="spellStart"/>
      <w:r w:rsidRPr="00C228FB">
        <w:rPr>
          <w:rFonts w:ascii="Times New Roman" w:hAnsi="Times New Roman"/>
          <w:sz w:val="22"/>
        </w:rPr>
        <w:t>Bensheim</w:t>
      </w:r>
      <w:proofErr w:type="spellEnd"/>
      <w:r w:rsidRPr="00C228FB">
        <w:rPr>
          <w:rFonts w:ascii="Times New Roman" w:hAnsi="Times New Roman"/>
          <w:sz w:val="22"/>
        </w:rPr>
        <w:t xml:space="preserve"> tér – Hősök parkja, Szepessy park, Kóló tér, Szt. Rókus kápolna körüli park).</w:t>
      </w:r>
    </w:p>
    <w:p w:rsidR="006B0957" w:rsidRPr="00C228FB" w:rsidRDefault="006B0957" w:rsidP="006B0957">
      <w:pPr>
        <w:pStyle w:val="Standard"/>
        <w:ind w:left="2124"/>
        <w:jc w:val="both"/>
        <w:rPr>
          <w:rFonts w:ascii="Times New Roman" w:hAnsi="Times New Roman"/>
          <w:bCs/>
          <w:sz w:val="22"/>
        </w:rPr>
      </w:pPr>
      <w:proofErr w:type="spellStart"/>
      <w:r w:rsidRPr="00C228FB">
        <w:rPr>
          <w:rFonts w:ascii="Times New Roman" w:hAnsi="Times New Roman"/>
          <w:b/>
          <w:bCs/>
          <w:sz w:val="22"/>
        </w:rPr>
        <w:t>aa</w:t>
      </w:r>
      <w:proofErr w:type="spellEnd"/>
      <w:r w:rsidRPr="00C228FB">
        <w:rPr>
          <w:rFonts w:ascii="Times New Roman" w:hAnsi="Times New Roman"/>
          <w:b/>
          <w:bCs/>
          <w:sz w:val="22"/>
        </w:rPr>
        <w:t xml:space="preserve">) </w:t>
      </w:r>
      <w:r w:rsidRPr="00C228FB">
        <w:rPr>
          <w:rFonts w:ascii="Times New Roman" w:hAnsi="Times New Roman"/>
          <w:bCs/>
          <w:sz w:val="22"/>
        </w:rPr>
        <w:t xml:space="preserve">Az övezetben sétaút, pihenőhely, játszóhely, passzív pihenést szolgáló kerti berendezések, vendéglátást szolgáló kerti pavilon építmények, köztéri berendezések, szobrok, emlékművek helyezhetők el. </w:t>
      </w:r>
    </w:p>
    <w:p w:rsidR="006B0957" w:rsidRPr="00C228FB" w:rsidRDefault="006B0957" w:rsidP="006B0957">
      <w:pPr>
        <w:pStyle w:val="Standard"/>
        <w:ind w:left="2124"/>
        <w:jc w:val="both"/>
        <w:rPr>
          <w:rFonts w:ascii="Times New Roman" w:hAnsi="Times New Roman"/>
          <w:bCs/>
          <w:sz w:val="22"/>
        </w:rPr>
      </w:pPr>
      <w:proofErr w:type="gramStart"/>
      <w:r w:rsidRPr="00C228FB">
        <w:rPr>
          <w:rFonts w:ascii="Times New Roman" w:hAnsi="Times New Roman"/>
          <w:b/>
          <w:bCs/>
          <w:sz w:val="22"/>
        </w:rPr>
        <w:t>ab</w:t>
      </w:r>
      <w:proofErr w:type="gramEnd"/>
      <w:r w:rsidRPr="00C228FB">
        <w:rPr>
          <w:rFonts w:ascii="Times New Roman" w:hAnsi="Times New Roman"/>
          <w:b/>
          <w:bCs/>
          <w:sz w:val="22"/>
        </w:rPr>
        <w:t xml:space="preserve">) </w:t>
      </w:r>
      <w:r w:rsidRPr="00C228FB">
        <w:rPr>
          <w:rFonts w:ascii="Times New Roman" w:hAnsi="Times New Roman"/>
          <w:bCs/>
          <w:sz w:val="22"/>
        </w:rPr>
        <w:t xml:space="preserve">Az övezetben sportpálya nem alakítható ki. </w:t>
      </w:r>
    </w:p>
    <w:p w:rsidR="006B0957" w:rsidRPr="00C228FB" w:rsidRDefault="006B0957" w:rsidP="006B0957">
      <w:pPr>
        <w:pStyle w:val="Standard"/>
        <w:ind w:left="2124"/>
        <w:jc w:val="both"/>
        <w:rPr>
          <w:rFonts w:ascii="Times New Roman" w:hAnsi="Times New Roman"/>
          <w:bCs/>
          <w:sz w:val="22"/>
        </w:rPr>
      </w:pPr>
      <w:proofErr w:type="spellStart"/>
      <w:r w:rsidRPr="00C228FB">
        <w:rPr>
          <w:rFonts w:ascii="Times New Roman" w:hAnsi="Times New Roman"/>
          <w:b/>
          <w:bCs/>
          <w:sz w:val="22"/>
        </w:rPr>
        <w:t>ac</w:t>
      </w:r>
      <w:proofErr w:type="spellEnd"/>
      <w:r w:rsidRPr="00C228FB">
        <w:rPr>
          <w:rFonts w:ascii="Times New Roman" w:hAnsi="Times New Roman"/>
          <w:b/>
          <w:bCs/>
          <w:sz w:val="22"/>
        </w:rPr>
        <w:t xml:space="preserve">) </w:t>
      </w:r>
      <w:proofErr w:type="gramStart"/>
      <w:r w:rsidRPr="00C228FB">
        <w:rPr>
          <w:rFonts w:ascii="Times New Roman" w:hAnsi="Times New Roman"/>
          <w:bCs/>
          <w:sz w:val="22"/>
        </w:rPr>
        <w:t>A</w:t>
      </w:r>
      <w:proofErr w:type="gramEnd"/>
      <w:r w:rsidRPr="00C228FB">
        <w:rPr>
          <w:rFonts w:ascii="Times New Roman" w:hAnsi="Times New Roman"/>
          <w:bCs/>
          <w:sz w:val="22"/>
        </w:rPr>
        <w:t xml:space="preserve"> </w:t>
      </w:r>
      <w:proofErr w:type="spellStart"/>
      <w:r w:rsidRPr="00C228FB">
        <w:rPr>
          <w:rFonts w:ascii="Times New Roman" w:hAnsi="Times New Roman"/>
          <w:bCs/>
          <w:sz w:val="22"/>
        </w:rPr>
        <w:t>Szepessy-park</w:t>
      </w:r>
      <w:proofErr w:type="spellEnd"/>
      <w:r w:rsidRPr="00C228FB">
        <w:rPr>
          <w:rFonts w:ascii="Times New Roman" w:hAnsi="Times New Roman"/>
          <w:bCs/>
          <w:sz w:val="22"/>
        </w:rPr>
        <w:t xml:space="preserve"> rekonstrukciója során a szomszédos műemlékek látványának védelmére fokozott figyelmet kell fordítani.</w:t>
      </w:r>
    </w:p>
    <w:p w:rsidR="006B0957" w:rsidRPr="00C228FB" w:rsidRDefault="006B0957" w:rsidP="006B0957">
      <w:pPr>
        <w:pStyle w:val="Standard"/>
        <w:ind w:left="2124"/>
        <w:jc w:val="both"/>
        <w:rPr>
          <w:rFonts w:ascii="Times New Roman" w:hAnsi="Times New Roman"/>
          <w:bCs/>
          <w:sz w:val="22"/>
        </w:rPr>
      </w:pPr>
      <w:proofErr w:type="gramStart"/>
      <w:r w:rsidRPr="00C228FB">
        <w:rPr>
          <w:rFonts w:ascii="Times New Roman" w:hAnsi="Times New Roman"/>
          <w:b/>
          <w:bCs/>
          <w:sz w:val="22"/>
        </w:rPr>
        <w:t>ad</w:t>
      </w:r>
      <w:proofErr w:type="gramEnd"/>
      <w:r w:rsidRPr="00C228FB">
        <w:rPr>
          <w:rFonts w:ascii="Times New Roman" w:hAnsi="Times New Roman"/>
          <w:b/>
          <w:bCs/>
          <w:sz w:val="22"/>
        </w:rPr>
        <w:t xml:space="preserve">) </w:t>
      </w:r>
      <w:r w:rsidRPr="00C228FB">
        <w:rPr>
          <w:rFonts w:ascii="Times New Roman" w:hAnsi="Times New Roman"/>
          <w:bCs/>
          <w:sz w:val="22"/>
        </w:rPr>
        <w:t>A Hősök parkja rekonstrukciója során a Hősi emlékmű rálátás-védelmére fokozott figyelmet kell fordítani.</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b/>
          <w:sz w:val="22"/>
        </w:rPr>
        <w:t xml:space="preserve">b) </w:t>
      </w:r>
      <w:r w:rsidRPr="00C228FB">
        <w:rPr>
          <w:rFonts w:ascii="Times New Roman" w:hAnsi="Times New Roman"/>
          <w:sz w:val="22"/>
        </w:rPr>
        <w:t xml:space="preserve">a </w:t>
      </w:r>
      <w:r w:rsidRPr="00C228FB">
        <w:rPr>
          <w:rFonts w:ascii="Times New Roman" w:hAnsi="Times New Roman"/>
          <w:b/>
          <w:sz w:val="22"/>
        </w:rPr>
        <w:t>„Z-2”</w:t>
      </w:r>
      <w:r w:rsidRPr="00C228FB">
        <w:rPr>
          <w:rFonts w:ascii="Times New Roman" w:hAnsi="Times New Roman"/>
          <w:sz w:val="22"/>
        </w:rPr>
        <w:t xml:space="preserve"> jelű övezetbe a városrész szintű, lakó- és üdülőterületi közparkok területe tartozik.</w:t>
      </w:r>
    </w:p>
    <w:p w:rsidR="006B0957" w:rsidRPr="00C228FB" w:rsidRDefault="006B0957" w:rsidP="006B0957">
      <w:pPr>
        <w:pStyle w:val="Standard"/>
        <w:ind w:left="2124"/>
        <w:jc w:val="both"/>
        <w:rPr>
          <w:rFonts w:ascii="Times New Roman" w:hAnsi="Times New Roman"/>
          <w:sz w:val="22"/>
        </w:rPr>
      </w:pPr>
      <w:proofErr w:type="spellStart"/>
      <w:r w:rsidRPr="00C228FB">
        <w:rPr>
          <w:rFonts w:ascii="Times New Roman" w:hAnsi="Times New Roman"/>
          <w:b/>
          <w:sz w:val="22"/>
        </w:rPr>
        <w:t>ba</w:t>
      </w:r>
      <w:proofErr w:type="spellEnd"/>
      <w:r w:rsidRPr="00C228FB">
        <w:rPr>
          <w:rFonts w:ascii="Times New Roman" w:hAnsi="Times New Roman"/>
          <w:b/>
          <w:sz w:val="22"/>
        </w:rPr>
        <w:t xml:space="preserve">) </w:t>
      </w:r>
      <w:r w:rsidRPr="00C228FB">
        <w:rPr>
          <w:rFonts w:ascii="Times New Roman" w:hAnsi="Times New Roman"/>
          <w:sz w:val="22"/>
        </w:rPr>
        <w:t>Az övezetben az OTÉK 27.§ szerinti építmények, valamint egyházi építmények helyezhetők el.</w:t>
      </w:r>
    </w:p>
    <w:p w:rsidR="006B0957" w:rsidRPr="00C228FB" w:rsidRDefault="006B0957" w:rsidP="006B0957">
      <w:pPr>
        <w:pStyle w:val="Standard"/>
        <w:ind w:left="2124"/>
        <w:jc w:val="both"/>
        <w:rPr>
          <w:rFonts w:ascii="Times New Roman" w:hAnsi="Times New Roman"/>
          <w:sz w:val="22"/>
        </w:rPr>
      </w:pPr>
      <w:proofErr w:type="spellStart"/>
      <w:r w:rsidRPr="00C228FB">
        <w:rPr>
          <w:rFonts w:ascii="Times New Roman" w:hAnsi="Times New Roman"/>
          <w:b/>
          <w:sz w:val="22"/>
        </w:rPr>
        <w:t>bb</w:t>
      </w:r>
      <w:proofErr w:type="spellEnd"/>
      <w:r w:rsidRPr="00C228FB">
        <w:rPr>
          <w:rFonts w:ascii="Times New Roman" w:hAnsi="Times New Roman"/>
          <w:b/>
          <w:sz w:val="22"/>
        </w:rPr>
        <w:t xml:space="preserve">) </w:t>
      </w:r>
      <w:r w:rsidRPr="00C228FB">
        <w:rPr>
          <w:rFonts w:ascii="Times New Roman" w:hAnsi="Times New Roman"/>
          <w:sz w:val="22"/>
        </w:rPr>
        <w:t>Épület elhelyezésének feltételei: legalább 1500 m2 telekterület, 2%, de legfeljebb 300 m2 beépített alapterület legfeljebb 2 épületben elhelyezve, legfeljebb 4,00 m építménymagasság, 5 m-es elő, 10-10 m-es oldal- és hátsókert. Az oldal- és hátsókert mérete beépítésre nem szánt területbe sorolt övezettel szomszédos telekhatár mentén 3 m-ig csökkenthető.</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b/>
          <w:sz w:val="22"/>
        </w:rPr>
        <w:t xml:space="preserve">c) </w:t>
      </w:r>
      <w:r w:rsidRPr="00C228FB">
        <w:rPr>
          <w:rFonts w:ascii="Times New Roman" w:hAnsi="Times New Roman"/>
          <w:sz w:val="22"/>
        </w:rPr>
        <w:t xml:space="preserve">a </w:t>
      </w:r>
      <w:r w:rsidRPr="00C228FB">
        <w:rPr>
          <w:rFonts w:ascii="Times New Roman" w:hAnsi="Times New Roman"/>
          <w:b/>
          <w:sz w:val="22"/>
        </w:rPr>
        <w:t>„Z-3”</w:t>
      </w:r>
      <w:r w:rsidRPr="00C228FB">
        <w:rPr>
          <w:rFonts w:ascii="Times New Roman" w:hAnsi="Times New Roman"/>
          <w:sz w:val="22"/>
        </w:rPr>
        <w:t xml:space="preserve"> jelű övezetbe a vasútvonalat és a Bég-patakot kísérő és azokat a szomszédos lakóterületektől elválasztó, intenzíven fásított közparkok területe tartozik.</w:t>
      </w:r>
    </w:p>
    <w:p w:rsidR="006B0957" w:rsidRPr="00C228FB" w:rsidRDefault="006B0957" w:rsidP="006B0957">
      <w:pPr>
        <w:pStyle w:val="Standard"/>
        <w:ind w:left="2124"/>
        <w:jc w:val="both"/>
        <w:rPr>
          <w:rFonts w:ascii="Times New Roman" w:hAnsi="Times New Roman"/>
          <w:sz w:val="22"/>
        </w:rPr>
      </w:pPr>
      <w:proofErr w:type="spellStart"/>
      <w:r w:rsidRPr="00C228FB">
        <w:rPr>
          <w:rFonts w:ascii="Times New Roman" w:hAnsi="Times New Roman"/>
          <w:b/>
          <w:sz w:val="22"/>
        </w:rPr>
        <w:t>ca</w:t>
      </w:r>
      <w:proofErr w:type="spellEnd"/>
      <w:r w:rsidRPr="00C228FB">
        <w:rPr>
          <w:rFonts w:ascii="Times New Roman" w:hAnsi="Times New Roman"/>
          <w:b/>
          <w:sz w:val="22"/>
        </w:rPr>
        <w:t xml:space="preserve">) </w:t>
      </w:r>
      <w:r w:rsidRPr="00C228FB">
        <w:rPr>
          <w:rFonts w:ascii="Times New Roman" w:hAnsi="Times New Roman"/>
          <w:sz w:val="22"/>
        </w:rPr>
        <w:t>Az övezetben a pihenést és a testedzést szolgáló építmények helyezhetők el.</w:t>
      </w:r>
    </w:p>
    <w:p w:rsidR="006B0957" w:rsidRPr="00C228FB" w:rsidRDefault="006B0957" w:rsidP="006B0957">
      <w:pPr>
        <w:pStyle w:val="Standard"/>
        <w:ind w:left="2124"/>
        <w:jc w:val="both"/>
        <w:rPr>
          <w:rFonts w:ascii="Times New Roman" w:hAnsi="Times New Roman"/>
          <w:bCs/>
          <w:sz w:val="22"/>
        </w:rPr>
      </w:pPr>
      <w:proofErr w:type="spellStart"/>
      <w:r w:rsidRPr="00C228FB">
        <w:rPr>
          <w:rFonts w:ascii="Times New Roman" w:hAnsi="Times New Roman"/>
          <w:b/>
          <w:bCs/>
          <w:sz w:val="22"/>
        </w:rPr>
        <w:t>cb</w:t>
      </w:r>
      <w:proofErr w:type="spellEnd"/>
      <w:r w:rsidRPr="00C228FB">
        <w:rPr>
          <w:rFonts w:ascii="Times New Roman" w:hAnsi="Times New Roman"/>
          <w:b/>
          <w:bCs/>
          <w:sz w:val="22"/>
        </w:rPr>
        <w:t xml:space="preserve">) </w:t>
      </w:r>
      <w:r w:rsidRPr="00C228FB">
        <w:rPr>
          <w:rFonts w:ascii="Times New Roman" w:hAnsi="Times New Roman"/>
          <w:bCs/>
          <w:sz w:val="22"/>
        </w:rPr>
        <w:t>Az övezetben épület nem építhető.”</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18.§</w:t>
      </w:r>
      <w:r w:rsidRPr="00C228FB">
        <w:rPr>
          <w:sz w:val="22"/>
          <w:szCs w:val="22"/>
        </w:rPr>
        <w:t>A R 26.§ (1) b) pontja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„b) </w:t>
      </w:r>
      <w:r w:rsidRPr="00C228FB">
        <w:rPr>
          <w:rFonts w:ascii="Times New Roman" w:hAnsi="Times New Roman"/>
          <w:sz w:val="22"/>
        </w:rPr>
        <w:t>Az övezet vízbázis védőövezetén kívüli részén az OTÉK 29.§ figyelembevételével gazdasági épület, megfelelő művelési ág és telekterület esetén lakóépület építhető a következő előírások szerint:</w:t>
      </w:r>
    </w:p>
    <w:p w:rsidR="006B0957" w:rsidRPr="00C228FB" w:rsidRDefault="006B0957" w:rsidP="006B0957">
      <w:pPr>
        <w:pStyle w:val="Standard"/>
        <w:ind w:left="1416"/>
        <w:jc w:val="both"/>
        <w:rPr>
          <w:rFonts w:ascii="Times New Roman" w:hAnsi="Times New Roman"/>
          <w:sz w:val="22"/>
        </w:rPr>
      </w:pPr>
      <w:proofErr w:type="spellStart"/>
      <w:r w:rsidRPr="00C228FB">
        <w:rPr>
          <w:rFonts w:ascii="Times New Roman" w:hAnsi="Times New Roman"/>
          <w:b/>
          <w:sz w:val="22"/>
        </w:rPr>
        <w:t>ba</w:t>
      </w:r>
      <w:proofErr w:type="spellEnd"/>
      <w:r w:rsidRPr="00C228FB">
        <w:rPr>
          <w:rFonts w:ascii="Times New Roman" w:hAnsi="Times New Roman"/>
          <w:b/>
          <w:sz w:val="22"/>
        </w:rPr>
        <w:t xml:space="preserve">) </w:t>
      </w:r>
      <w:r w:rsidRPr="00C228FB">
        <w:rPr>
          <w:rFonts w:ascii="Times New Roman" w:hAnsi="Times New Roman"/>
          <w:sz w:val="22"/>
        </w:rPr>
        <w:t>Gazdasági épület elhelyezése esetén az ingatlan gépjárművel történő megközelítése köz-, vagy magánútról a külön jogszabályban rögzített határidőre biztosított legyen. Lakóépület elhelyezése esetén a megközelítés szilárd burkolatú köz-, vagy magánútról, továbbá a telek villamos energia és ivóvíz (vezetékes, vagy egyedi vízellátó rendszerrel történő) ellátása a külön jogszabályban rögzített határidőre biztosított legyen.</w:t>
      </w:r>
    </w:p>
    <w:p w:rsidR="006B0957" w:rsidRPr="00C228FB" w:rsidRDefault="006B0957" w:rsidP="006B0957">
      <w:pPr>
        <w:pStyle w:val="Standard"/>
        <w:ind w:left="1416"/>
        <w:jc w:val="both"/>
        <w:rPr>
          <w:rFonts w:ascii="Times New Roman" w:hAnsi="Times New Roman"/>
          <w:sz w:val="22"/>
        </w:rPr>
      </w:pPr>
      <w:proofErr w:type="spellStart"/>
      <w:r w:rsidRPr="00C228FB">
        <w:rPr>
          <w:rFonts w:ascii="Times New Roman" w:hAnsi="Times New Roman"/>
          <w:b/>
          <w:sz w:val="22"/>
        </w:rPr>
        <w:t>bb</w:t>
      </w:r>
      <w:proofErr w:type="spellEnd"/>
      <w:r w:rsidRPr="00C228FB">
        <w:rPr>
          <w:rFonts w:ascii="Times New Roman" w:hAnsi="Times New Roman"/>
          <w:b/>
          <w:sz w:val="22"/>
        </w:rPr>
        <w:t xml:space="preserve">) </w:t>
      </w:r>
      <w:proofErr w:type="gramStart"/>
      <w:r w:rsidRPr="00C228FB">
        <w:rPr>
          <w:rFonts w:ascii="Times New Roman" w:hAnsi="Times New Roman"/>
          <w:sz w:val="22"/>
        </w:rPr>
        <w:t>A</w:t>
      </w:r>
      <w:proofErr w:type="gramEnd"/>
      <w:r w:rsidRPr="00C228FB">
        <w:rPr>
          <w:rFonts w:ascii="Times New Roman" w:hAnsi="Times New Roman"/>
          <w:sz w:val="22"/>
        </w:rPr>
        <w:t xml:space="preserve"> keletkező szennyvíz gyűjtésére, tárolására, kezelésére szakszerű közműpótló (pl. zárt szennyvíztároló) alkalmazandó. Egyedi szennyvíztisztító kisberendezés kialakítása a követelmények teljesíthetősége esetén vízjogi engedély alapján történhet.</w:t>
      </w:r>
    </w:p>
    <w:p w:rsidR="006B0957" w:rsidRPr="00C228FB" w:rsidRDefault="006B0957" w:rsidP="006B0957">
      <w:pPr>
        <w:pStyle w:val="Standard"/>
        <w:ind w:left="1416"/>
        <w:jc w:val="both"/>
        <w:rPr>
          <w:rFonts w:ascii="Times New Roman" w:hAnsi="Times New Roman"/>
          <w:sz w:val="22"/>
        </w:rPr>
      </w:pPr>
      <w:proofErr w:type="spellStart"/>
      <w:r w:rsidRPr="00C228FB">
        <w:rPr>
          <w:rFonts w:ascii="Times New Roman" w:hAnsi="Times New Roman"/>
          <w:b/>
          <w:sz w:val="22"/>
        </w:rPr>
        <w:t>bc</w:t>
      </w:r>
      <w:proofErr w:type="spellEnd"/>
      <w:r w:rsidRPr="00C228FB">
        <w:rPr>
          <w:rFonts w:ascii="Times New Roman" w:hAnsi="Times New Roman"/>
          <w:b/>
          <w:sz w:val="22"/>
        </w:rPr>
        <w:t xml:space="preserve">) </w:t>
      </w:r>
      <w:r w:rsidRPr="00C228FB">
        <w:rPr>
          <w:rFonts w:ascii="Times New Roman" w:hAnsi="Times New Roman"/>
          <w:sz w:val="22"/>
        </w:rPr>
        <w:t xml:space="preserve">Az épületeket </w:t>
      </w:r>
      <w:proofErr w:type="spellStart"/>
      <w:r w:rsidRPr="00C228FB">
        <w:rPr>
          <w:rFonts w:ascii="Times New Roman" w:hAnsi="Times New Roman"/>
          <w:sz w:val="22"/>
        </w:rPr>
        <w:t>szabadonálló</w:t>
      </w:r>
      <w:proofErr w:type="spellEnd"/>
      <w:r w:rsidRPr="00C228FB">
        <w:rPr>
          <w:rFonts w:ascii="Times New Roman" w:hAnsi="Times New Roman"/>
          <w:sz w:val="22"/>
        </w:rPr>
        <w:t xml:space="preserve"> beépítési móddal, az illeszkedés szabályai szerinti, ennek hiányában a megközelítést biztosító út tengelyétől számított 10 m-es előkert, OTÉK szerinti oldalkert, és 10 m-es hátsókert szabadon hagyásával kell elhelyezni. </w:t>
      </w:r>
    </w:p>
    <w:p w:rsidR="006B0957" w:rsidRPr="00C228FB" w:rsidRDefault="006B0957" w:rsidP="006B0957">
      <w:pPr>
        <w:pStyle w:val="Standard"/>
        <w:ind w:left="1416"/>
        <w:jc w:val="both"/>
        <w:rPr>
          <w:rFonts w:ascii="Times New Roman" w:hAnsi="Times New Roman"/>
          <w:sz w:val="22"/>
        </w:rPr>
      </w:pPr>
      <w:proofErr w:type="spellStart"/>
      <w:r w:rsidRPr="00C228FB">
        <w:rPr>
          <w:rFonts w:ascii="Times New Roman" w:hAnsi="Times New Roman"/>
          <w:b/>
          <w:sz w:val="22"/>
        </w:rPr>
        <w:t>bd</w:t>
      </w:r>
      <w:proofErr w:type="spellEnd"/>
      <w:r w:rsidRPr="00C228FB">
        <w:rPr>
          <w:rFonts w:ascii="Times New Roman" w:hAnsi="Times New Roman"/>
          <w:b/>
          <w:sz w:val="22"/>
        </w:rPr>
        <w:t xml:space="preserve">) </w:t>
      </w:r>
      <w:r w:rsidRPr="00C228FB">
        <w:rPr>
          <w:rFonts w:ascii="Times New Roman" w:hAnsi="Times New Roman"/>
          <w:sz w:val="22"/>
        </w:rPr>
        <w:t xml:space="preserve">Az épületek tömegarányai, anyaghasználata és színezése a táj építési hagyományait kövesse. </w:t>
      </w: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sz w:val="22"/>
        </w:rPr>
        <w:t>be</w:t>
      </w:r>
      <w:proofErr w:type="gramEnd"/>
      <w:r w:rsidRPr="00C228FB">
        <w:rPr>
          <w:rFonts w:ascii="Times New Roman" w:hAnsi="Times New Roman"/>
          <w:b/>
          <w:sz w:val="22"/>
        </w:rPr>
        <w:t xml:space="preserve">) </w:t>
      </w:r>
      <w:r w:rsidRPr="00C228FB">
        <w:rPr>
          <w:rFonts w:ascii="Times New Roman" w:hAnsi="Times New Roman"/>
          <w:sz w:val="22"/>
        </w:rPr>
        <w:t xml:space="preserve">Gazdasági épület földszintes, legfeljebb 4,50 m építménymagasságú lehet. Lejtős terepen a lejtő felőli homlokzat magassága </w:t>
      </w:r>
      <w:proofErr w:type="gramStart"/>
      <w:r w:rsidRPr="00C228FB">
        <w:rPr>
          <w:rFonts w:ascii="Times New Roman" w:hAnsi="Times New Roman"/>
          <w:sz w:val="22"/>
        </w:rPr>
        <w:t>a</w:t>
      </w:r>
      <w:proofErr w:type="gramEnd"/>
      <w:r w:rsidRPr="00C228FB">
        <w:rPr>
          <w:rFonts w:ascii="Times New Roman" w:hAnsi="Times New Roman"/>
          <w:sz w:val="22"/>
        </w:rPr>
        <w:t xml:space="preserve"> 5,50 m-t nem haladhatja meg.</w:t>
      </w:r>
    </w:p>
    <w:p w:rsidR="006B0957" w:rsidRPr="00C228FB" w:rsidRDefault="006B0957" w:rsidP="006B0957">
      <w:pPr>
        <w:pStyle w:val="Standard"/>
        <w:ind w:left="1416"/>
        <w:jc w:val="both"/>
        <w:rPr>
          <w:rFonts w:ascii="Times New Roman" w:hAnsi="Times New Roman"/>
          <w:sz w:val="22"/>
        </w:rPr>
      </w:pPr>
      <w:proofErr w:type="spellStart"/>
      <w:r w:rsidRPr="00C228FB">
        <w:rPr>
          <w:rFonts w:ascii="Times New Roman" w:hAnsi="Times New Roman"/>
          <w:b/>
          <w:sz w:val="22"/>
        </w:rPr>
        <w:t>bf</w:t>
      </w:r>
      <w:proofErr w:type="spellEnd"/>
      <w:r w:rsidRPr="00C228FB">
        <w:rPr>
          <w:rFonts w:ascii="Times New Roman" w:hAnsi="Times New Roman"/>
          <w:b/>
          <w:sz w:val="22"/>
        </w:rPr>
        <w:t xml:space="preserve">) </w:t>
      </w:r>
      <w:r w:rsidRPr="00C228FB">
        <w:rPr>
          <w:rFonts w:ascii="Times New Roman" w:hAnsi="Times New Roman"/>
          <w:sz w:val="22"/>
        </w:rPr>
        <w:t>Lakóépület legfeljebb 4,50 m építménymagasságú lehet. Lejtős terepen a lejtő felőli homlokzat magassága az 5,50 m-t nem haladhatja meg. Az épület szélességi mérete legfeljebb 8,5 m lehet.”</w:t>
      </w:r>
    </w:p>
    <w:p w:rsidR="006B0957" w:rsidRPr="00C228FB" w:rsidRDefault="006B0957" w:rsidP="006B0957">
      <w:pPr>
        <w:jc w:val="both"/>
        <w:rPr>
          <w:sz w:val="22"/>
          <w:szCs w:val="22"/>
        </w:rPr>
      </w:pPr>
    </w:p>
    <w:p w:rsidR="006B0957" w:rsidRPr="00C228FB" w:rsidRDefault="006B0957" w:rsidP="006B0957">
      <w:pPr>
        <w:jc w:val="both"/>
        <w:rPr>
          <w:b/>
          <w:sz w:val="22"/>
          <w:szCs w:val="22"/>
        </w:rPr>
      </w:pPr>
      <w:r w:rsidRPr="00C228FB">
        <w:rPr>
          <w:b/>
          <w:sz w:val="22"/>
          <w:szCs w:val="22"/>
        </w:rPr>
        <w:t>19.§(1)</w:t>
      </w:r>
      <w:r w:rsidRPr="00C228FB">
        <w:rPr>
          <w:sz w:val="22"/>
          <w:szCs w:val="22"/>
        </w:rPr>
        <w:t>A R 27.§ (1) b) pontja helyébe a következő rendelkezés lép:</w:t>
      </w:r>
    </w:p>
    <w:p w:rsidR="006B0957" w:rsidRPr="00C228FB" w:rsidRDefault="006B0957" w:rsidP="006B0957">
      <w:pPr>
        <w:jc w:val="both"/>
        <w:rPr>
          <w:b/>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„b) </w:t>
      </w:r>
      <w:r w:rsidRPr="00C228FB">
        <w:rPr>
          <w:rFonts w:ascii="Times New Roman" w:hAnsi="Times New Roman"/>
          <w:sz w:val="22"/>
        </w:rPr>
        <w:t>Az övezet vízbázis védőövezetén kívüli részén az OTÉK 29.§ figyelembevételével gazdasági épület, megfelelő művelési ág és telekterület esetén lakóépület építhető a következő előírások szerint:</w:t>
      </w:r>
    </w:p>
    <w:p w:rsidR="006B0957" w:rsidRPr="00C228FB" w:rsidRDefault="006B0957" w:rsidP="006B0957">
      <w:pPr>
        <w:pStyle w:val="Standard"/>
        <w:ind w:left="1416"/>
        <w:jc w:val="both"/>
        <w:rPr>
          <w:rFonts w:ascii="Times New Roman" w:hAnsi="Times New Roman"/>
          <w:b/>
          <w:sz w:val="22"/>
        </w:rPr>
      </w:pPr>
      <w:proofErr w:type="spellStart"/>
      <w:r w:rsidRPr="00C228FB">
        <w:rPr>
          <w:rFonts w:ascii="Times New Roman" w:hAnsi="Times New Roman"/>
          <w:b/>
          <w:sz w:val="22"/>
        </w:rPr>
        <w:t>ba</w:t>
      </w:r>
      <w:proofErr w:type="spellEnd"/>
      <w:r w:rsidRPr="00C228FB">
        <w:rPr>
          <w:rFonts w:ascii="Times New Roman" w:hAnsi="Times New Roman"/>
          <w:b/>
          <w:sz w:val="22"/>
        </w:rPr>
        <w:t xml:space="preserve">) </w:t>
      </w:r>
      <w:r w:rsidRPr="00C228FB">
        <w:rPr>
          <w:rFonts w:ascii="Times New Roman" w:hAnsi="Times New Roman"/>
          <w:sz w:val="22"/>
        </w:rPr>
        <w:t>Gazdasági épület elhelyezése esetén az ingatlan gépjárművel történő megközelítése köz-, vagy magánútról a külön jogszabályban rögzített határidőre biztosított legyen. Lakóépület elhelyezése esetén a megközelítés szilárd burkolatú köz-, vagy magánútról, továbbá a telek villamos energia és ivóvíz (vezetékes, vagy egyedi vízellátó rendszerrel történő) ellátása a külön jogszabályban rögzített határidőre biztosított legyen.</w:t>
      </w:r>
    </w:p>
    <w:p w:rsidR="006B0957" w:rsidRPr="00C228FB" w:rsidRDefault="006B0957" w:rsidP="006B0957">
      <w:pPr>
        <w:pStyle w:val="Standard"/>
        <w:ind w:left="1416"/>
        <w:jc w:val="both"/>
        <w:rPr>
          <w:rFonts w:ascii="Times New Roman" w:hAnsi="Times New Roman"/>
          <w:sz w:val="22"/>
        </w:rPr>
      </w:pPr>
      <w:proofErr w:type="spellStart"/>
      <w:r w:rsidRPr="00C228FB">
        <w:rPr>
          <w:rFonts w:ascii="Times New Roman" w:hAnsi="Times New Roman"/>
          <w:b/>
          <w:sz w:val="22"/>
        </w:rPr>
        <w:t>bb</w:t>
      </w:r>
      <w:proofErr w:type="spellEnd"/>
      <w:r w:rsidRPr="00C228FB">
        <w:rPr>
          <w:rFonts w:ascii="Times New Roman" w:hAnsi="Times New Roman"/>
          <w:b/>
          <w:sz w:val="22"/>
        </w:rPr>
        <w:t xml:space="preserve">) </w:t>
      </w:r>
      <w:proofErr w:type="gramStart"/>
      <w:r w:rsidRPr="00C228FB">
        <w:rPr>
          <w:rFonts w:ascii="Times New Roman" w:hAnsi="Times New Roman"/>
          <w:sz w:val="22"/>
        </w:rPr>
        <w:t>A</w:t>
      </w:r>
      <w:proofErr w:type="gramEnd"/>
      <w:r w:rsidRPr="00C228FB">
        <w:rPr>
          <w:rFonts w:ascii="Times New Roman" w:hAnsi="Times New Roman"/>
          <w:sz w:val="22"/>
        </w:rPr>
        <w:t xml:space="preserve"> keletkező szennyvíz gyűjtésére, tárolására, kezelésére zárt tározó alakítandó ki. </w:t>
      </w:r>
    </w:p>
    <w:p w:rsidR="006B0957" w:rsidRPr="00C228FB" w:rsidRDefault="006B0957" w:rsidP="006B0957">
      <w:pPr>
        <w:pStyle w:val="Standard"/>
        <w:ind w:left="1416"/>
        <w:jc w:val="both"/>
        <w:rPr>
          <w:rFonts w:ascii="Times New Roman" w:hAnsi="Times New Roman"/>
          <w:sz w:val="22"/>
        </w:rPr>
      </w:pPr>
      <w:proofErr w:type="spellStart"/>
      <w:r w:rsidRPr="00C228FB">
        <w:rPr>
          <w:rFonts w:ascii="Times New Roman" w:hAnsi="Times New Roman"/>
          <w:b/>
          <w:sz w:val="22"/>
        </w:rPr>
        <w:t>bc</w:t>
      </w:r>
      <w:proofErr w:type="spellEnd"/>
      <w:r w:rsidRPr="00C228FB">
        <w:rPr>
          <w:rFonts w:ascii="Times New Roman" w:hAnsi="Times New Roman"/>
          <w:b/>
          <w:sz w:val="22"/>
        </w:rPr>
        <w:t xml:space="preserve">) </w:t>
      </w:r>
      <w:r w:rsidRPr="00C228FB">
        <w:rPr>
          <w:rFonts w:ascii="Times New Roman" w:hAnsi="Times New Roman"/>
          <w:sz w:val="22"/>
        </w:rPr>
        <w:t xml:space="preserve">Az épületeket </w:t>
      </w:r>
      <w:proofErr w:type="spellStart"/>
      <w:r w:rsidRPr="00C228FB">
        <w:rPr>
          <w:rFonts w:ascii="Times New Roman" w:hAnsi="Times New Roman"/>
          <w:sz w:val="22"/>
        </w:rPr>
        <w:t>szabadonálló</w:t>
      </w:r>
      <w:proofErr w:type="spellEnd"/>
      <w:r w:rsidRPr="00C228FB">
        <w:rPr>
          <w:rFonts w:ascii="Times New Roman" w:hAnsi="Times New Roman"/>
          <w:sz w:val="22"/>
        </w:rPr>
        <w:t xml:space="preserve"> beépítési móddal, az illeszkedés szabályai szerinti, ennek hiányában a megközelítést biztosító út tengelyétől számított 10 m-es előkert, OTÉK szerinti oldalkert, és 10 m-es hátsókert szabadon hagyásával kell elhelyezni. </w:t>
      </w:r>
    </w:p>
    <w:p w:rsidR="006B0957" w:rsidRPr="00C228FB" w:rsidRDefault="006B0957" w:rsidP="006B0957">
      <w:pPr>
        <w:pStyle w:val="Standard"/>
        <w:ind w:left="1416"/>
        <w:jc w:val="both"/>
        <w:rPr>
          <w:rFonts w:ascii="Times New Roman" w:hAnsi="Times New Roman"/>
          <w:sz w:val="22"/>
        </w:rPr>
      </w:pPr>
      <w:proofErr w:type="spellStart"/>
      <w:r w:rsidRPr="00C228FB">
        <w:rPr>
          <w:rFonts w:ascii="Times New Roman" w:hAnsi="Times New Roman"/>
          <w:b/>
          <w:sz w:val="22"/>
        </w:rPr>
        <w:t>bd</w:t>
      </w:r>
      <w:proofErr w:type="spellEnd"/>
      <w:r w:rsidRPr="00C228FB">
        <w:rPr>
          <w:rFonts w:ascii="Times New Roman" w:hAnsi="Times New Roman"/>
          <w:b/>
          <w:sz w:val="22"/>
        </w:rPr>
        <w:t xml:space="preserve">) </w:t>
      </w:r>
      <w:r w:rsidRPr="00C228FB">
        <w:rPr>
          <w:rFonts w:ascii="Times New Roman" w:hAnsi="Times New Roman"/>
          <w:sz w:val="22"/>
        </w:rPr>
        <w:t xml:space="preserve">Az épületek tömegarányai, anyaghasználata és színezése a táj építési hagyományait kövesse. </w:t>
      </w: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sz w:val="22"/>
        </w:rPr>
        <w:t>be</w:t>
      </w:r>
      <w:proofErr w:type="gramEnd"/>
      <w:r w:rsidRPr="00C228FB">
        <w:rPr>
          <w:rFonts w:ascii="Times New Roman" w:hAnsi="Times New Roman"/>
          <w:b/>
          <w:sz w:val="22"/>
        </w:rPr>
        <w:t xml:space="preserve">) </w:t>
      </w:r>
      <w:r w:rsidRPr="00C228FB">
        <w:rPr>
          <w:rFonts w:ascii="Times New Roman" w:hAnsi="Times New Roman"/>
          <w:sz w:val="22"/>
        </w:rPr>
        <w:t>Gazdasági épület földszintes, legfeljebb 8,5 m építménymagasságú lehet az 5.§ (6) c) pontja szerinti kivétellel.</w:t>
      </w:r>
    </w:p>
    <w:p w:rsidR="006B0957" w:rsidRPr="00C228FB" w:rsidRDefault="006B0957" w:rsidP="006B0957">
      <w:pPr>
        <w:pStyle w:val="Standard"/>
        <w:ind w:left="1416"/>
        <w:jc w:val="both"/>
        <w:rPr>
          <w:rFonts w:ascii="Times New Roman" w:hAnsi="Times New Roman"/>
          <w:sz w:val="22"/>
        </w:rPr>
      </w:pPr>
      <w:proofErr w:type="spellStart"/>
      <w:r w:rsidRPr="00C228FB">
        <w:rPr>
          <w:rFonts w:ascii="Times New Roman" w:hAnsi="Times New Roman"/>
          <w:b/>
          <w:sz w:val="22"/>
        </w:rPr>
        <w:t>bf</w:t>
      </w:r>
      <w:proofErr w:type="spellEnd"/>
      <w:r w:rsidRPr="00C228FB">
        <w:rPr>
          <w:rFonts w:ascii="Times New Roman" w:hAnsi="Times New Roman"/>
          <w:b/>
          <w:sz w:val="22"/>
        </w:rPr>
        <w:t xml:space="preserve">) </w:t>
      </w:r>
      <w:r w:rsidRPr="00C228FB">
        <w:rPr>
          <w:rFonts w:ascii="Times New Roman" w:hAnsi="Times New Roman"/>
          <w:sz w:val="22"/>
        </w:rPr>
        <w:t>Lakóépület legfeljebb 5,0 m építménymagasságú lehet. Az épület szélességi mérete a 8,5 m-t nem haladhatja meg.”</w:t>
      </w:r>
    </w:p>
    <w:p w:rsidR="006B0957" w:rsidRPr="00C228FB" w:rsidRDefault="006B0957" w:rsidP="006B0957">
      <w:pPr>
        <w:jc w:val="both"/>
        <w:rPr>
          <w:b/>
          <w:sz w:val="22"/>
          <w:szCs w:val="22"/>
        </w:rPr>
      </w:pPr>
    </w:p>
    <w:p w:rsidR="006B0957" w:rsidRPr="00C228FB" w:rsidRDefault="006B0957" w:rsidP="006B0957">
      <w:pPr>
        <w:jc w:val="both"/>
        <w:rPr>
          <w:sz w:val="22"/>
          <w:szCs w:val="22"/>
        </w:rPr>
      </w:pPr>
      <w:r w:rsidRPr="00C228FB">
        <w:rPr>
          <w:b/>
          <w:sz w:val="22"/>
          <w:szCs w:val="22"/>
        </w:rPr>
        <w:t>(2)</w:t>
      </w:r>
      <w:r w:rsidRPr="00C228FB">
        <w:rPr>
          <w:sz w:val="22"/>
          <w:szCs w:val="22"/>
        </w:rPr>
        <w:t>A R 27.§ (2) d) pontja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„d) </w:t>
      </w:r>
      <w:r w:rsidRPr="00C228FB">
        <w:rPr>
          <w:rFonts w:ascii="Times New Roman" w:hAnsi="Times New Roman"/>
          <w:sz w:val="22"/>
        </w:rPr>
        <w:t>Építmények kialakítása</w:t>
      </w:r>
    </w:p>
    <w:p w:rsidR="006B0957" w:rsidRPr="00C228FB" w:rsidRDefault="006B0957" w:rsidP="006B0957">
      <w:pPr>
        <w:pStyle w:val="Standard"/>
        <w:ind w:left="1416"/>
        <w:jc w:val="both"/>
        <w:rPr>
          <w:rFonts w:ascii="Times New Roman" w:hAnsi="Times New Roman"/>
          <w:sz w:val="22"/>
        </w:rPr>
      </w:pPr>
      <w:r w:rsidRPr="00C228FB">
        <w:rPr>
          <w:rFonts w:ascii="Times New Roman" w:hAnsi="Times New Roman"/>
          <w:b/>
          <w:sz w:val="22"/>
        </w:rPr>
        <w:t xml:space="preserve">da) </w:t>
      </w:r>
      <w:r w:rsidRPr="00C228FB">
        <w:rPr>
          <w:rFonts w:ascii="Times New Roman" w:hAnsi="Times New Roman"/>
          <w:sz w:val="22"/>
        </w:rPr>
        <w:t xml:space="preserve">Az épületek tömegarányai, anyaghasználata és színezése a táj építési hagyományait kövesse. </w:t>
      </w:r>
    </w:p>
    <w:p w:rsidR="006B0957" w:rsidRPr="00C228FB" w:rsidRDefault="006B0957" w:rsidP="006B0957">
      <w:pPr>
        <w:pStyle w:val="Standard"/>
        <w:ind w:left="1416"/>
        <w:jc w:val="both"/>
        <w:rPr>
          <w:rFonts w:ascii="Times New Roman" w:hAnsi="Times New Roman"/>
          <w:sz w:val="22"/>
        </w:rPr>
      </w:pPr>
      <w:proofErr w:type="gramStart"/>
      <w:r w:rsidRPr="00C228FB">
        <w:rPr>
          <w:rFonts w:ascii="Times New Roman" w:hAnsi="Times New Roman"/>
          <w:b/>
          <w:sz w:val="22"/>
        </w:rPr>
        <w:t>db</w:t>
      </w:r>
      <w:proofErr w:type="gramEnd"/>
      <w:r w:rsidRPr="00C228FB">
        <w:rPr>
          <w:rFonts w:ascii="Times New Roman" w:hAnsi="Times New Roman"/>
          <w:b/>
          <w:sz w:val="22"/>
        </w:rPr>
        <w:t xml:space="preserve">) </w:t>
      </w:r>
      <w:r w:rsidRPr="00C228FB">
        <w:rPr>
          <w:rFonts w:ascii="Times New Roman" w:hAnsi="Times New Roman"/>
          <w:sz w:val="22"/>
        </w:rPr>
        <w:t>Lakóépület szélességi mérete legfeljebb 8,50 m lehet.”</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20.§</w:t>
      </w:r>
      <w:r w:rsidRPr="00C228FB">
        <w:rPr>
          <w:sz w:val="22"/>
          <w:szCs w:val="22"/>
        </w:rPr>
        <w:t>A R 28.§ (6) bekezdése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szCs w:val="22"/>
        </w:rPr>
      </w:pPr>
      <w:r w:rsidRPr="00C228FB">
        <w:rPr>
          <w:rFonts w:ascii="Times New Roman" w:hAnsi="Times New Roman"/>
          <w:b/>
          <w:sz w:val="22"/>
          <w:szCs w:val="22"/>
        </w:rPr>
        <w:t xml:space="preserve">„(6) </w:t>
      </w:r>
      <w:r w:rsidRPr="00C228FB">
        <w:rPr>
          <w:rFonts w:ascii="Times New Roman" w:hAnsi="Times New Roman"/>
          <w:sz w:val="22"/>
          <w:szCs w:val="22"/>
        </w:rPr>
        <w:t xml:space="preserve">A </w:t>
      </w:r>
      <w:r w:rsidRPr="00C228FB">
        <w:rPr>
          <w:rFonts w:ascii="Times New Roman" w:hAnsi="Times New Roman"/>
          <w:b/>
          <w:sz w:val="22"/>
          <w:szCs w:val="22"/>
        </w:rPr>
        <w:t>„V-Ü”</w:t>
      </w:r>
      <w:r w:rsidRPr="00C228FB">
        <w:rPr>
          <w:rFonts w:ascii="Times New Roman" w:hAnsi="Times New Roman"/>
          <w:sz w:val="22"/>
          <w:szCs w:val="22"/>
        </w:rPr>
        <w:t xml:space="preserve"> jelű övezetekbe a kialakultan a vízgazdálkodási területen fekvő üdülőterületek tartoznak (Porond), ahol 1 üdülőegységes üdülőépületek és az azokat kiszolgáló kereskedelmi és vendéglátó létesítmények helyezhetők el a következő előírások betartásával:</w:t>
      </w:r>
    </w:p>
    <w:p w:rsidR="006B0957" w:rsidRPr="00C228FB" w:rsidRDefault="006B0957" w:rsidP="006B0957">
      <w:pPr>
        <w:pStyle w:val="Standard"/>
        <w:jc w:val="both"/>
        <w:rPr>
          <w:rFonts w:ascii="Times New Roman" w:hAnsi="Times New Roman"/>
          <w:sz w:val="22"/>
          <w:szCs w:val="22"/>
        </w:rPr>
      </w:pPr>
    </w:p>
    <w:p w:rsidR="006B0957" w:rsidRPr="00C228FB" w:rsidRDefault="006B0957" w:rsidP="006B0957">
      <w:pPr>
        <w:pStyle w:val="Standard"/>
        <w:ind w:left="1416"/>
        <w:jc w:val="both"/>
        <w:rPr>
          <w:rFonts w:ascii="Times New Roman" w:hAnsi="Times New Roman"/>
          <w:sz w:val="22"/>
          <w:szCs w:val="22"/>
        </w:rPr>
      </w:pPr>
      <w:proofErr w:type="gramStart"/>
      <w:r w:rsidRPr="00C228FB">
        <w:rPr>
          <w:rFonts w:ascii="Times New Roman" w:hAnsi="Times New Roman"/>
          <w:b/>
          <w:sz w:val="22"/>
          <w:szCs w:val="22"/>
        </w:rPr>
        <w:t>a</w:t>
      </w:r>
      <w:proofErr w:type="gramEnd"/>
      <w:r w:rsidRPr="00C228FB">
        <w:rPr>
          <w:rFonts w:ascii="Times New Roman" w:hAnsi="Times New Roman"/>
          <w:b/>
          <w:sz w:val="22"/>
          <w:szCs w:val="22"/>
        </w:rPr>
        <w:t xml:space="preserve">) </w:t>
      </w:r>
      <w:proofErr w:type="spellStart"/>
      <w:r w:rsidRPr="00C228FB">
        <w:rPr>
          <w:rFonts w:ascii="Times New Roman" w:hAnsi="Times New Roman"/>
          <w:sz w:val="22"/>
          <w:szCs w:val="22"/>
        </w:rPr>
        <w:t>A</w:t>
      </w:r>
      <w:proofErr w:type="spellEnd"/>
      <w:r w:rsidRPr="00C228FB">
        <w:rPr>
          <w:rFonts w:ascii="Times New Roman" w:hAnsi="Times New Roman"/>
          <w:sz w:val="22"/>
          <w:szCs w:val="22"/>
        </w:rPr>
        <w:t xml:space="preserve">  </w:t>
      </w:r>
      <w:r w:rsidRPr="00C228FB">
        <w:rPr>
          <w:rFonts w:ascii="Times New Roman" w:hAnsi="Times New Roman"/>
          <w:b/>
          <w:sz w:val="22"/>
          <w:szCs w:val="22"/>
        </w:rPr>
        <w:t>„</w:t>
      </w:r>
      <w:proofErr w:type="spellStart"/>
      <w:r w:rsidRPr="00C228FB">
        <w:rPr>
          <w:rFonts w:ascii="Times New Roman" w:hAnsi="Times New Roman"/>
          <w:b/>
          <w:sz w:val="22"/>
          <w:szCs w:val="22"/>
        </w:rPr>
        <w:t>V-Üh</w:t>
      </w:r>
      <w:proofErr w:type="spellEnd"/>
      <w:r w:rsidRPr="00C228FB">
        <w:rPr>
          <w:rFonts w:ascii="Times New Roman" w:hAnsi="Times New Roman"/>
          <w:b/>
          <w:sz w:val="22"/>
          <w:szCs w:val="22"/>
        </w:rPr>
        <w:t xml:space="preserve">” </w:t>
      </w:r>
      <w:r w:rsidRPr="00C228FB">
        <w:rPr>
          <w:rFonts w:ascii="Times New Roman" w:hAnsi="Times New Roman"/>
          <w:sz w:val="22"/>
          <w:szCs w:val="22"/>
        </w:rPr>
        <w:t xml:space="preserve"> jelű övezet – a hétvégi házas területek</w:t>
      </w:r>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t>aa</w:t>
      </w:r>
      <w:proofErr w:type="spellEnd"/>
      <w:proofErr w:type="gramStart"/>
      <w:r w:rsidRPr="00C228FB">
        <w:rPr>
          <w:rFonts w:ascii="Times New Roman" w:hAnsi="Times New Roman"/>
          <w:b/>
          <w:sz w:val="22"/>
          <w:szCs w:val="22"/>
        </w:rPr>
        <w:t>)</w:t>
      </w:r>
      <w:r w:rsidRPr="00C228FB">
        <w:rPr>
          <w:rFonts w:ascii="Times New Roman" w:hAnsi="Times New Roman"/>
          <w:sz w:val="22"/>
          <w:szCs w:val="22"/>
        </w:rPr>
        <w:t>legkisebb</w:t>
      </w:r>
      <w:proofErr w:type="gramEnd"/>
      <w:r w:rsidRPr="00C228FB">
        <w:rPr>
          <w:rFonts w:ascii="Times New Roman" w:hAnsi="Times New Roman"/>
          <w:sz w:val="22"/>
          <w:szCs w:val="22"/>
        </w:rPr>
        <w:t xml:space="preserve"> telekterület</w:t>
      </w:r>
      <w:r w:rsidRPr="00C228FB">
        <w:rPr>
          <w:rFonts w:ascii="Times New Roman" w:hAnsi="Times New Roman"/>
          <w:b/>
          <w:sz w:val="22"/>
          <w:szCs w:val="22"/>
        </w:rPr>
        <w:t xml:space="preserve"> </w:t>
      </w:r>
      <w:r w:rsidRPr="00C228FB">
        <w:rPr>
          <w:rFonts w:ascii="Times New Roman" w:hAnsi="Times New Roman"/>
          <w:sz w:val="22"/>
          <w:szCs w:val="22"/>
        </w:rPr>
        <w:t>120 m2</w:t>
      </w:r>
    </w:p>
    <w:p w:rsidR="006B0957" w:rsidRPr="00C228FB" w:rsidRDefault="006B0957" w:rsidP="006B0957">
      <w:pPr>
        <w:pStyle w:val="Standard"/>
        <w:ind w:left="2124"/>
        <w:jc w:val="both"/>
        <w:rPr>
          <w:rFonts w:ascii="Times New Roman" w:hAnsi="Times New Roman"/>
          <w:sz w:val="22"/>
          <w:szCs w:val="22"/>
        </w:rPr>
      </w:pPr>
      <w:proofErr w:type="gramStart"/>
      <w:r w:rsidRPr="00C228FB">
        <w:rPr>
          <w:rFonts w:ascii="Times New Roman" w:hAnsi="Times New Roman"/>
          <w:b/>
          <w:sz w:val="22"/>
          <w:szCs w:val="22"/>
        </w:rPr>
        <w:t>ab</w:t>
      </w:r>
      <w:proofErr w:type="gramEnd"/>
      <w:r w:rsidRPr="00C228FB">
        <w:rPr>
          <w:rFonts w:ascii="Times New Roman" w:hAnsi="Times New Roman"/>
          <w:b/>
          <w:sz w:val="22"/>
          <w:szCs w:val="22"/>
        </w:rPr>
        <w:t>)</w:t>
      </w:r>
      <w:r w:rsidRPr="00C228FB">
        <w:rPr>
          <w:rFonts w:ascii="Times New Roman" w:hAnsi="Times New Roman"/>
          <w:sz w:val="22"/>
          <w:szCs w:val="22"/>
        </w:rPr>
        <w:t xml:space="preserve">beépítési mód </w:t>
      </w:r>
      <w:proofErr w:type="spellStart"/>
      <w:r w:rsidRPr="00C228FB">
        <w:rPr>
          <w:rFonts w:ascii="Times New Roman" w:hAnsi="Times New Roman"/>
          <w:sz w:val="22"/>
          <w:szCs w:val="22"/>
        </w:rPr>
        <w:t>szabadonálló</w:t>
      </w:r>
      <w:proofErr w:type="spellEnd"/>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t>ac</w:t>
      </w:r>
      <w:proofErr w:type="spellEnd"/>
      <w:proofErr w:type="gramStart"/>
      <w:r w:rsidRPr="00C228FB">
        <w:rPr>
          <w:rFonts w:ascii="Times New Roman" w:hAnsi="Times New Roman"/>
          <w:b/>
          <w:sz w:val="22"/>
          <w:szCs w:val="22"/>
        </w:rPr>
        <w:t>)</w:t>
      </w:r>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 20%</w:t>
      </w:r>
    </w:p>
    <w:p w:rsidR="006B0957" w:rsidRPr="00C228FB" w:rsidRDefault="006B0957" w:rsidP="006B0957">
      <w:pPr>
        <w:pStyle w:val="Standard"/>
        <w:ind w:left="2124"/>
        <w:jc w:val="both"/>
        <w:rPr>
          <w:rFonts w:ascii="Times New Roman" w:hAnsi="Times New Roman"/>
          <w:sz w:val="22"/>
          <w:szCs w:val="22"/>
        </w:rPr>
      </w:pPr>
      <w:proofErr w:type="gramStart"/>
      <w:r w:rsidRPr="00C228FB">
        <w:rPr>
          <w:rFonts w:ascii="Times New Roman" w:hAnsi="Times New Roman"/>
          <w:b/>
          <w:sz w:val="22"/>
          <w:szCs w:val="22"/>
        </w:rPr>
        <w:t>ad</w:t>
      </w:r>
      <w:proofErr w:type="gramEnd"/>
      <w:r w:rsidRPr="00C228FB">
        <w:rPr>
          <w:rFonts w:ascii="Times New Roman" w:hAnsi="Times New Roman"/>
          <w:b/>
          <w:sz w:val="22"/>
          <w:szCs w:val="22"/>
        </w:rPr>
        <w:t>)</w:t>
      </w:r>
      <w:r w:rsidRPr="00C228FB">
        <w:rPr>
          <w:rFonts w:ascii="Times New Roman" w:hAnsi="Times New Roman"/>
          <w:sz w:val="22"/>
          <w:szCs w:val="22"/>
        </w:rPr>
        <w:t>Az épületek földszinti padlószintjét a mértékadó árvízszint fölé kell emelni (lábakra állítás). A megengedett legnagyobb építménymagasság a mértékadó árvízszinthez mért legfeljebb 4,00 m lehet.</w:t>
      </w:r>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t>ae</w:t>
      </w:r>
      <w:proofErr w:type="spellEnd"/>
      <w:proofErr w:type="gramStart"/>
      <w:r w:rsidRPr="00C228FB">
        <w:rPr>
          <w:rFonts w:ascii="Times New Roman" w:hAnsi="Times New Roman"/>
          <w:b/>
          <w:sz w:val="22"/>
          <w:szCs w:val="22"/>
        </w:rPr>
        <w:t>)</w:t>
      </w:r>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 0 m</w:t>
      </w:r>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t>af</w:t>
      </w:r>
      <w:proofErr w:type="spellEnd"/>
      <w:proofErr w:type="gramStart"/>
      <w:r w:rsidRPr="00C228FB">
        <w:rPr>
          <w:rFonts w:ascii="Times New Roman" w:hAnsi="Times New Roman"/>
          <w:b/>
          <w:sz w:val="22"/>
          <w:szCs w:val="22"/>
        </w:rPr>
        <w:t>)</w:t>
      </w:r>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 OTÉK szerint</w:t>
      </w:r>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t>ag</w:t>
      </w:r>
      <w:proofErr w:type="spellEnd"/>
      <w:proofErr w:type="gramStart"/>
      <w:r w:rsidRPr="00C228FB">
        <w:rPr>
          <w:rFonts w:ascii="Times New Roman" w:hAnsi="Times New Roman"/>
          <w:b/>
          <w:sz w:val="22"/>
          <w:szCs w:val="22"/>
        </w:rPr>
        <w:t>)</w:t>
      </w:r>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 0 m</w:t>
      </w:r>
    </w:p>
    <w:p w:rsidR="006B0957" w:rsidRPr="00C228FB" w:rsidRDefault="006B0957" w:rsidP="006B0957">
      <w:pPr>
        <w:pStyle w:val="Standard"/>
        <w:ind w:left="2124"/>
        <w:jc w:val="both"/>
        <w:rPr>
          <w:rFonts w:ascii="Times New Roman" w:hAnsi="Times New Roman"/>
          <w:sz w:val="22"/>
          <w:szCs w:val="22"/>
        </w:rPr>
      </w:pPr>
      <w:proofErr w:type="gramStart"/>
      <w:r w:rsidRPr="00C228FB">
        <w:rPr>
          <w:rFonts w:ascii="Times New Roman" w:hAnsi="Times New Roman"/>
          <w:b/>
          <w:sz w:val="22"/>
          <w:szCs w:val="22"/>
        </w:rPr>
        <w:t>ah</w:t>
      </w:r>
      <w:proofErr w:type="gramEnd"/>
      <w:r w:rsidRPr="00C228FB">
        <w:rPr>
          <w:rFonts w:ascii="Times New Roman" w:hAnsi="Times New Roman"/>
          <w:b/>
          <w:sz w:val="22"/>
          <w:szCs w:val="22"/>
        </w:rPr>
        <w:t>)</w:t>
      </w:r>
      <w:r w:rsidRPr="00C228FB">
        <w:rPr>
          <w:rFonts w:ascii="Times New Roman" w:hAnsi="Times New Roman"/>
          <w:sz w:val="22"/>
          <w:szCs w:val="22"/>
        </w:rPr>
        <w:t>legkisebb zöldfelület 60%</w:t>
      </w:r>
    </w:p>
    <w:p w:rsidR="006B0957" w:rsidRPr="00C228FB" w:rsidRDefault="006B0957" w:rsidP="006B0957">
      <w:pPr>
        <w:pStyle w:val="Standard"/>
        <w:ind w:left="1416"/>
        <w:jc w:val="both"/>
        <w:rPr>
          <w:rFonts w:ascii="Times New Roman" w:hAnsi="Times New Roman"/>
          <w:sz w:val="22"/>
          <w:szCs w:val="22"/>
        </w:rPr>
      </w:pPr>
      <w:r w:rsidRPr="00C228FB">
        <w:rPr>
          <w:rFonts w:ascii="Times New Roman" w:hAnsi="Times New Roman"/>
          <w:b/>
          <w:sz w:val="22"/>
          <w:szCs w:val="22"/>
        </w:rPr>
        <w:t xml:space="preserve">b) </w:t>
      </w:r>
      <w:proofErr w:type="gramStart"/>
      <w:r w:rsidRPr="00C228FB">
        <w:rPr>
          <w:rFonts w:ascii="Times New Roman" w:hAnsi="Times New Roman"/>
          <w:sz w:val="22"/>
          <w:szCs w:val="22"/>
        </w:rPr>
        <w:t>A</w:t>
      </w:r>
      <w:proofErr w:type="gramEnd"/>
      <w:r w:rsidRPr="00C228FB">
        <w:rPr>
          <w:rFonts w:ascii="Times New Roman" w:hAnsi="Times New Roman"/>
          <w:sz w:val="22"/>
          <w:szCs w:val="22"/>
        </w:rPr>
        <w:t xml:space="preserve">  </w:t>
      </w:r>
      <w:r w:rsidRPr="00C228FB">
        <w:rPr>
          <w:rFonts w:ascii="Times New Roman" w:hAnsi="Times New Roman"/>
          <w:b/>
          <w:sz w:val="22"/>
          <w:szCs w:val="22"/>
        </w:rPr>
        <w:t>„</w:t>
      </w:r>
      <w:proofErr w:type="spellStart"/>
      <w:r w:rsidRPr="00C228FB">
        <w:rPr>
          <w:rFonts w:ascii="Times New Roman" w:hAnsi="Times New Roman"/>
          <w:b/>
          <w:sz w:val="22"/>
          <w:szCs w:val="22"/>
        </w:rPr>
        <w:t>V-Ük</w:t>
      </w:r>
      <w:proofErr w:type="spellEnd"/>
      <w:r w:rsidRPr="00C228FB">
        <w:rPr>
          <w:rFonts w:ascii="Times New Roman" w:hAnsi="Times New Roman"/>
          <w:b/>
          <w:sz w:val="22"/>
          <w:szCs w:val="22"/>
        </w:rPr>
        <w:t xml:space="preserve">” </w:t>
      </w:r>
      <w:r w:rsidRPr="00C228FB">
        <w:rPr>
          <w:rFonts w:ascii="Times New Roman" w:hAnsi="Times New Roman"/>
          <w:sz w:val="22"/>
          <w:szCs w:val="22"/>
        </w:rPr>
        <w:t xml:space="preserve"> jelű övezet – a hétvégi házas területek kiszolgáló létesítményei számára</w:t>
      </w:r>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t>ba</w:t>
      </w:r>
      <w:proofErr w:type="spellEnd"/>
      <w:proofErr w:type="gramStart"/>
      <w:r w:rsidRPr="00C228FB">
        <w:rPr>
          <w:rFonts w:ascii="Times New Roman" w:hAnsi="Times New Roman"/>
          <w:b/>
          <w:sz w:val="22"/>
          <w:szCs w:val="22"/>
        </w:rPr>
        <w:t>)</w:t>
      </w:r>
      <w:r w:rsidRPr="00C228FB">
        <w:rPr>
          <w:rFonts w:ascii="Times New Roman" w:hAnsi="Times New Roman"/>
          <w:sz w:val="22"/>
          <w:szCs w:val="22"/>
        </w:rPr>
        <w:t>legkisebb</w:t>
      </w:r>
      <w:proofErr w:type="gramEnd"/>
      <w:r w:rsidRPr="00C228FB">
        <w:rPr>
          <w:rFonts w:ascii="Times New Roman" w:hAnsi="Times New Roman"/>
          <w:sz w:val="22"/>
          <w:szCs w:val="22"/>
        </w:rPr>
        <w:t xml:space="preserve"> telekterület</w:t>
      </w:r>
      <w:r w:rsidRPr="00C228FB">
        <w:rPr>
          <w:rFonts w:ascii="Times New Roman" w:hAnsi="Times New Roman"/>
          <w:b/>
          <w:sz w:val="22"/>
          <w:szCs w:val="22"/>
        </w:rPr>
        <w:t xml:space="preserve"> </w:t>
      </w:r>
      <w:r w:rsidRPr="00C228FB">
        <w:rPr>
          <w:rFonts w:ascii="Times New Roman" w:hAnsi="Times New Roman"/>
          <w:sz w:val="22"/>
          <w:szCs w:val="22"/>
        </w:rPr>
        <w:t>400 m2</w:t>
      </w:r>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t>bb</w:t>
      </w:r>
      <w:proofErr w:type="spellEnd"/>
      <w:proofErr w:type="gramStart"/>
      <w:r w:rsidRPr="00C228FB">
        <w:rPr>
          <w:rFonts w:ascii="Times New Roman" w:hAnsi="Times New Roman"/>
          <w:b/>
          <w:sz w:val="22"/>
          <w:szCs w:val="22"/>
        </w:rPr>
        <w:t>)</w:t>
      </w:r>
      <w:r w:rsidRPr="00C228FB">
        <w:rPr>
          <w:rFonts w:ascii="Times New Roman" w:hAnsi="Times New Roman"/>
          <w:sz w:val="22"/>
          <w:szCs w:val="22"/>
        </w:rPr>
        <w:t>beépítési</w:t>
      </w:r>
      <w:proofErr w:type="gramEnd"/>
      <w:r w:rsidRPr="00C228FB">
        <w:rPr>
          <w:rFonts w:ascii="Times New Roman" w:hAnsi="Times New Roman"/>
          <w:sz w:val="22"/>
          <w:szCs w:val="22"/>
        </w:rPr>
        <w:t xml:space="preserve"> mód oldalhatáron álló</w:t>
      </w:r>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t>bc</w:t>
      </w:r>
      <w:proofErr w:type="spellEnd"/>
      <w:proofErr w:type="gramStart"/>
      <w:r w:rsidRPr="00C228FB">
        <w:rPr>
          <w:rFonts w:ascii="Times New Roman" w:hAnsi="Times New Roman"/>
          <w:b/>
          <w:sz w:val="22"/>
          <w:szCs w:val="22"/>
        </w:rPr>
        <w:t>)</w:t>
      </w:r>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 20%</w:t>
      </w:r>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t>bd</w:t>
      </w:r>
      <w:proofErr w:type="spellEnd"/>
      <w:proofErr w:type="gramStart"/>
      <w:r w:rsidRPr="00C228FB">
        <w:rPr>
          <w:rFonts w:ascii="Times New Roman" w:hAnsi="Times New Roman"/>
          <w:b/>
          <w:sz w:val="22"/>
          <w:szCs w:val="22"/>
        </w:rPr>
        <w:t>)</w:t>
      </w:r>
      <w:r w:rsidRPr="00C228FB">
        <w:rPr>
          <w:rFonts w:ascii="Times New Roman" w:hAnsi="Times New Roman"/>
          <w:sz w:val="22"/>
          <w:szCs w:val="22"/>
        </w:rPr>
        <w:t>Az</w:t>
      </w:r>
      <w:proofErr w:type="gramEnd"/>
      <w:r w:rsidRPr="00C228FB">
        <w:rPr>
          <w:rFonts w:ascii="Times New Roman" w:hAnsi="Times New Roman"/>
          <w:sz w:val="22"/>
          <w:szCs w:val="22"/>
        </w:rPr>
        <w:t xml:space="preserve"> épületek földszinti padlószintjét a mértékadó árvízszint fölé kell emelni (lábakra állítás). A megengedett legnagyobb építménymagasság a mértékadó árvízszinthez mért legfeljebb 4,00 m lehet.</w:t>
      </w:r>
    </w:p>
    <w:p w:rsidR="006B0957" w:rsidRPr="00C228FB" w:rsidRDefault="006B0957" w:rsidP="006B0957">
      <w:pPr>
        <w:pStyle w:val="Standard"/>
        <w:ind w:left="2124"/>
        <w:jc w:val="both"/>
        <w:rPr>
          <w:rFonts w:ascii="Times New Roman" w:hAnsi="Times New Roman"/>
          <w:sz w:val="22"/>
          <w:szCs w:val="22"/>
        </w:rPr>
      </w:pPr>
      <w:proofErr w:type="gramStart"/>
      <w:r w:rsidRPr="00C228FB">
        <w:rPr>
          <w:rFonts w:ascii="Times New Roman" w:hAnsi="Times New Roman"/>
          <w:b/>
          <w:sz w:val="22"/>
          <w:szCs w:val="22"/>
        </w:rPr>
        <w:t>be</w:t>
      </w:r>
      <w:proofErr w:type="gramEnd"/>
      <w:r w:rsidRPr="00C228FB">
        <w:rPr>
          <w:rFonts w:ascii="Times New Roman" w:hAnsi="Times New Roman"/>
          <w:b/>
          <w:sz w:val="22"/>
          <w:szCs w:val="22"/>
        </w:rPr>
        <w:t>)</w:t>
      </w:r>
      <w:r w:rsidRPr="00C228FB">
        <w:rPr>
          <w:rFonts w:ascii="Times New Roman" w:hAnsi="Times New Roman"/>
          <w:sz w:val="22"/>
          <w:szCs w:val="22"/>
        </w:rPr>
        <w:t>legkisebb előkert 0 m</w:t>
      </w:r>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t>bf</w:t>
      </w:r>
      <w:proofErr w:type="spellEnd"/>
      <w:proofErr w:type="gramStart"/>
      <w:r w:rsidRPr="00C228FB">
        <w:rPr>
          <w:rFonts w:ascii="Times New Roman" w:hAnsi="Times New Roman"/>
          <w:b/>
          <w:sz w:val="22"/>
          <w:szCs w:val="22"/>
        </w:rPr>
        <w:t>)</w:t>
      </w:r>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 OTÉK szerint</w:t>
      </w:r>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t>bg</w:t>
      </w:r>
      <w:proofErr w:type="spellEnd"/>
      <w:proofErr w:type="gramStart"/>
      <w:r w:rsidRPr="00C228FB">
        <w:rPr>
          <w:rFonts w:ascii="Times New Roman" w:hAnsi="Times New Roman"/>
          <w:b/>
          <w:sz w:val="22"/>
          <w:szCs w:val="22"/>
        </w:rPr>
        <w:t>)</w:t>
      </w:r>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 3 m</w:t>
      </w:r>
    </w:p>
    <w:p w:rsidR="006B0957" w:rsidRPr="00C228FB" w:rsidRDefault="006B0957" w:rsidP="006B0957">
      <w:pPr>
        <w:pStyle w:val="Standard"/>
        <w:ind w:left="2124"/>
        <w:jc w:val="both"/>
        <w:rPr>
          <w:rFonts w:ascii="Times New Roman" w:hAnsi="Times New Roman"/>
          <w:sz w:val="22"/>
          <w:szCs w:val="22"/>
        </w:rPr>
      </w:pPr>
      <w:proofErr w:type="spellStart"/>
      <w:r w:rsidRPr="00C228FB">
        <w:rPr>
          <w:rFonts w:ascii="Times New Roman" w:hAnsi="Times New Roman"/>
          <w:b/>
          <w:sz w:val="22"/>
          <w:szCs w:val="22"/>
        </w:rPr>
        <w:t>bh</w:t>
      </w:r>
      <w:proofErr w:type="spellEnd"/>
      <w:proofErr w:type="gramStart"/>
      <w:r w:rsidRPr="00C228FB">
        <w:rPr>
          <w:rFonts w:ascii="Times New Roman" w:hAnsi="Times New Roman"/>
          <w:b/>
          <w:sz w:val="22"/>
          <w:szCs w:val="22"/>
        </w:rPr>
        <w:t>)</w:t>
      </w:r>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 60%</w:t>
      </w:r>
    </w:p>
    <w:p w:rsidR="006B0957" w:rsidRPr="00C228FB" w:rsidRDefault="006B0957" w:rsidP="006B0957">
      <w:pPr>
        <w:pStyle w:val="Standard"/>
        <w:ind w:left="1416"/>
        <w:jc w:val="both"/>
        <w:rPr>
          <w:rFonts w:ascii="Times New Roman" w:hAnsi="Times New Roman"/>
          <w:bCs/>
          <w:sz w:val="22"/>
          <w:szCs w:val="22"/>
        </w:rPr>
      </w:pPr>
      <w:r w:rsidRPr="00C228FB">
        <w:rPr>
          <w:rFonts w:ascii="Times New Roman" w:hAnsi="Times New Roman"/>
          <w:b/>
          <w:sz w:val="22"/>
          <w:szCs w:val="22"/>
        </w:rPr>
        <w:t xml:space="preserve">c) </w:t>
      </w:r>
      <w:proofErr w:type="gramStart"/>
      <w:r w:rsidRPr="00C228FB">
        <w:rPr>
          <w:rFonts w:ascii="Times New Roman" w:hAnsi="Times New Roman"/>
          <w:bCs/>
          <w:sz w:val="22"/>
          <w:szCs w:val="22"/>
        </w:rPr>
        <w:t>A</w:t>
      </w:r>
      <w:proofErr w:type="gramEnd"/>
      <w:r w:rsidRPr="00C228FB">
        <w:rPr>
          <w:rFonts w:ascii="Times New Roman" w:hAnsi="Times New Roman"/>
          <w:bCs/>
          <w:sz w:val="22"/>
          <w:szCs w:val="22"/>
        </w:rPr>
        <w:t xml:space="preserve"> telkek a következő </w:t>
      </w:r>
      <w:proofErr w:type="spellStart"/>
      <w:r w:rsidRPr="00C228FB">
        <w:rPr>
          <w:rFonts w:ascii="Times New Roman" w:hAnsi="Times New Roman"/>
          <w:bCs/>
          <w:sz w:val="22"/>
          <w:szCs w:val="22"/>
        </w:rPr>
        <w:t>közművesítettség</w:t>
      </w:r>
      <w:proofErr w:type="spellEnd"/>
      <w:r w:rsidRPr="00C228FB">
        <w:rPr>
          <w:rFonts w:ascii="Times New Roman" w:hAnsi="Times New Roman"/>
          <w:bCs/>
          <w:sz w:val="22"/>
          <w:szCs w:val="22"/>
        </w:rPr>
        <w:t xml:space="preserve"> megléte esetén építhetők be:</w:t>
      </w:r>
    </w:p>
    <w:p w:rsidR="006B0957" w:rsidRPr="00C228FB" w:rsidRDefault="006B0957" w:rsidP="006B0957">
      <w:pPr>
        <w:pStyle w:val="Standard"/>
        <w:ind w:left="2124"/>
        <w:jc w:val="both"/>
        <w:rPr>
          <w:rFonts w:ascii="Times New Roman" w:hAnsi="Times New Roman"/>
          <w:bCs/>
          <w:sz w:val="22"/>
          <w:szCs w:val="22"/>
        </w:rPr>
      </w:pPr>
      <w:proofErr w:type="spellStart"/>
      <w:r w:rsidRPr="00C228FB">
        <w:rPr>
          <w:rFonts w:ascii="Times New Roman" w:hAnsi="Times New Roman"/>
          <w:b/>
          <w:sz w:val="22"/>
          <w:szCs w:val="22"/>
        </w:rPr>
        <w:t>ca</w:t>
      </w:r>
      <w:proofErr w:type="spellEnd"/>
      <w:r w:rsidRPr="00C228FB">
        <w:rPr>
          <w:rFonts w:ascii="Times New Roman" w:hAnsi="Times New Roman"/>
          <w:b/>
          <w:sz w:val="22"/>
          <w:szCs w:val="22"/>
        </w:rPr>
        <w:t xml:space="preserve">) </w:t>
      </w:r>
      <w:r w:rsidRPr="00C228FB">
        <w:rPr>
          <w:rFonts w:ascii="Times New Roman" w:hAnsi="Times New Roman"/>
          <w:bCs/>
          <w:sz w:val="22"/>
          <w:szCs w:val="22"/>
        </w:rPr>
        <w:t>villamos energia</w:t>
      </w:r>
    </w:p>
    <w:p w:rsidR="006B0957" w:rsidRPr="00C228FB" w:rsidRDefault="006B0957" w:rsidP="006B0957">
      <w:pPr>
        <w:pStyle w:val="Standard"/>
        <w:ind w:left="2124"/>
        <w:jc w:val="both"/>
        <w:rPr>
          <w:rFonts w:ascii="Times New Roman" w:hAnsi="Times New Roman"/>
          <w:bCs/>
          <w:sz w:val="22"/>
          <w:szCs w:val="22"/>
        </w:rPr>
      </w:pPr>
      <w:proofErr w:type="spellStart"/>
      <w:r w:rsidRPr="00C228FB">
        <w:rPr>
          <w:rFonts w:ascii="Times New Roman" w:hAnsi="Times New Roman"/>
          <w:b/>
          <w:sz w:val="22"/>
          <w:szCs w:val="22"/>
        </w:rPr>
        <w:t>cb</w:t>
      </w:r>
      <w:proofErr w:type="spellEnd"/>
      <w:r w:rsidRPr="00C228FB">
        <w:rPr>
          <w:rFonts w:ascii="Times New Roman" w:hAnsi="Times New Roman"/>
          <w:b/>
          <w:sz w:val="22"/>
          <w:szCs w:val="22"/>
        </w:rPr>
        <w:t xml:space="preserve">) </w:t>
      </w:r>
      <w:r w:rsidRPr="00C228FB">
        <w:rPr>
          <w:rFonts w:ascii="Times New Roman" w:hAnsi="Times New Roman"/>
          <w:bCs/>
          <w:sz w:val="22"/>
          <w:szCs w:val="22"/>
        </w:rPr>
        <w:t>vezetékes ivóvíz</w:t>
      </w:r>
    </w:p>
    <w:p w:rsidR="006B0957" w:rsidRPr="00C228FB" w:rsidRDefault="006B0957" w:rsidP="006B0957">
      <w:pPr>
        <w:pStyle w:val="Standard"/>
        <w:ind w:left="2124"/>
        <w:jc w:val="both"/>
        <w:rPr>
          <w:rFonts w:ascii="Times New Roman" w:hAnsi="Times New Roman"/>
          <w:bCs/>
          <w:sz w:val="22"/>
          <w:szCs w:val="22"/>
        </w:rPr>
      </w:pPr>
      <w:proofErr w:type="spellStart"/>
      <w:r w:rsidRPr="00C228FB">
        <w:rPr>
          <w:rFonts w:ascii="Times New Roman" w:hAnsi="Times New Roman"/>
          <w:b/>
          <w:sz w:val="22"/>
          <w:szCs w:val="22"/>
        </w:rPr>
        <w:t>cc</w:t>
      </w:r>
      <w:proofErr w:type="spellEnd"/>
      <w:r w:rsidRPr="00C228FB">
        <w:rPr>
          <w:rFonts w:ascii="Times New Roman" w:hAnsi="Times New Roman"/>
          <w:b/>
          <w:sz w:val="22"/>
          <w:szCs w:val="22"/>
        </w:rPr>
        <w:t xml:space="preserve">) </w:t>
      </w:r>
      <w:r w:rsidRPr="00C228FB">
        <w:rPr>
          <w:rFonts w:ascii="Times New Roman" w:hAnsi="Times New Roman"/>
          <w:bCs/>
          <w:sz w:val="22"/>
          <w:szCs w:val="22"/>
        </w:rPr>
        <w:t>zárt szennyvízgyűjtő, amely az árvíz prognózis figyelembevételével ürítendő.”</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21.§</w:t>
      </w:r>
      <w:r w:rsidRPr="00C228FB">
        <w:rPr>
          <w:sz w:val="22"/>
          <w:szCs w:val="22"/>
        </w:rPr>
        <w:t>A R 31.§ (1) d) pontja helyébe a következő rendelkezés lép:</w:t>
      </w:r>
    </w:p>
    <w:p w:rsidR="006B0957" w:rsidRPr="00C228FB" w:rsidRDefault="006B0957" w:rsidP="006B0957">
      <w:pPr>
        <w:jc w:val="both"/>
        <w:rPr>
          <w:sz w:val="22"/>
          <w:szCs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„d) </w:t>
      </w:r>
      <w:proofErr w:type="gramStart"/>
      <w:r w:rsidRPr="00C228FB">
        <w:rPr>
          <w:rFonts w:ascii="Times New Roman" w:hAnsi="Times New Roman"/>
          <w:sz w:val="22"/>
        </w:rPr>
        <w:t>A</w:t>
      </w:r>
      <w:proofErr w:type="gramEnd"/>
      <w:r w:rsidRPr="00C228FB">
        <w:rPr>
          <w:rFonts w:ascii="Times New Roman" w:hAnsi="Times New Roman"/>
          <w:sz w:val="22"/>
        </w:rPr>
        <w:t xml:space="preserve"> műemlékek és műemléki környezetük esetében a kulturális örökség védelméről szóló jogszabályok szerint kell eljárni.”</w:t>
      </w:r>
    </w:p>
    <w:p w:rsidR="006B0957" w:rsidRPr="00C228FB" w:rsidRDefault="006B0957" w:rsidP="006B0957">
      <w:pPr>
        <w:pStyle w:val="Standard"/>
        <w:ind w:left="708"/>
        <w:jc w:val="both"/>
        <w:rPr>
          <w:rFonts w:ascii="Times New Roman" w:hAnsi="Times New Roman"/>
          <w:sz w:val="22"/>
        </w:rPr>
      </w:pPr>
    </w:p>
    <w:p w:rsidR="006B0957" w:rsidRPr="00C228FB" w:rsidRDefault="006B0957" w:rsidP="006B0957">
      <w:pPr>
        <w:jc w:val="both"/>
        <w:rPr>
          <w:sz w:val="22"/>
          <w:szCs w:val="22"/>
        </w:rPr>
      </w:pPr>
      <w:r w:rsidRPr="00C228FB">
        <w:rPr>
          <w:b/>
          <w:sz w:val="22"/>
          <w:szCs w:val="22"/>
        </w:rPr>
        <w:t>22.§</w:t>
      </w:r>
      <w:r w:rsidRPr="00C228FB">
        <w:rPr>
          <w:sz w:val="22"/>
          <w:szCs w:val="22"/>
        </w:rPr>
        <w:t xml:space="preserve">A </w:t>
      </w:r>
      <w:r w:rsidRPr="00C228FB">
        <w:rPr>
          <w:bCs/>
          <w:sz w:val="22"/>
          <w:szCs w:val="22"/>
        </w:rPr>
        <w:t>R</w:t>
      </w:r>
      <w:r w:rsidRPr="00C228FB">
        <w:rPr>
          <w:sz w:val="22"/>
          <w:szCs w:val="22"/>
        </w:rPr>
        <w:t xml:space="preserve"> 33.§ helyébe a következő rendelkezés lép:</w:t>
      </w:r>
    </w:p>
    <w:p w:rsidR="006B0957" w:rsidRPr="00C228FB" w:rsidRDefault="006B0957" w:rsidP="006B0957">
      <w:pPr>
        <w:jc w:val="center"/>
        <w:rPr>
          <w:b/>
          <w:sz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„33.§(1)</w:t>
      </w:r>
      <w:r w:rsidRPr="00C228FB">
        <w:rPr>
          <w:rFonts w:ascii="Times New Roman" w:hAnsi="Times New Roman"/>
          <w:sz w:val="22"/>
        </w:rPr>
        <w:t>Általános követelmények</w:t>
      </w:r>
    </w:p>
    <w:p w:rsidR="006B0957" w:rsidRPr="00C228FB" w:rsidRDefault="006B0957" w:rsidP="006B0957">
      <w:pPr>
        <w:pStyle w:val="Standard"/>
        <w:ind w:left="708"/>
        <w:jc w:val="both"/>
        <w:rPr>
          <w:rFonts w:ascii="Times New Roman" w:hAnsi="Times New Roman"/>
          <w:sz w:val="22"/>
        </w:rPr>
      </w:pPr>
    </w:p>
    <w:p w:rsidR="006B0957" w:rsidRPr="00C228FB" w:rsidRDefault="006B0957" w:rsidP="006B0957">
      <w:pPr>
        <w:tabs>
          <w:tab w:val="left" w:pos="0"/>
        </w:tabs>
        <w:ind w:left="1416"/>
        <w:jc w:val="both"/>
        <w:rPr>
          <w:sz w:val="22"/>
        </w:rPr>
      </w:pPr>
      <w:r w:rsidRPr="00C228FB">
        <w:rPr>
          <w:b/>
          <w:sz w:val="22"/>
        </w:rPr>
        <w:t>a)</w:t>
      </w:r>
      <w:proofErr w:type="spellStart"/>
      <w:r w:rsidRPr="00C228FB">
        <w:rPr>
          <w:sz w:val="22"/>
        </w:rPr>
        <w:t>A</w:t>
      </w:r>
      <w:proofErr w:type="spellEnd"/>
      <w:r w:rsidRPr="00C228FB">
        <w:rPr>
          <w:sz w:val="22"/>
        </w:rPr>
        <w:t xml:space="preserve"> beruházások megvalósítása, meglévő tevékenységek folytatása, rendeltetési </w:t>
      </w:r>
      <w:proofErr w:type="gramStart"/>
      <w:r w:rsidRPr="00C228FB">
        <w:rPr>
          <w:sz w:val="22"/>
        </w:rPr>
        <w:t>mód változtatás</w:t>
      </w:r>
      <w:proofErr w:type="gramEnd"/>
      <w:r w:rsidRPr="00C228FB">
        <w:rPr>
          <w:sz w:val="22"/>
        </w:rPr>
        <w:t>(</w:t>
      </w:r>
      <w:proofErr w:type="spellStart"/>
      <w:r w:rsidRPr="00C228FB">
        <w:rPr>
          <w:sz w:val="22"/>
        </w:rPr>
        <w:t>-ok</w:t>
      </w:r>
      <w:proofErr w:type="spellEnd"/>
      <w:r w:rsidRPr="00C228FB">
        <w:rPr>
          <w:sz w:val="22"/>
        </w:rPr>
        <w:t>), valamint a telepengedély alapján gyakorolható ipari és szolgáltató tevékenység csak a környezetvédelmi kölcsönhatások ellenőrzése, a környezetvédelmi előírások és határértékek betartása alapján történhet, a szakhatóságok előírása szerint.</w:t>
      </w:r>
    </w:p>
    <w:p w:rsidR="006B0957" w:rsidRPr="00C228FB" w:rsidRDefault="006B0957" w:rsidP="006B0957">
      <w:pPr>
        <w:tabs>
          <w:tab w:val="left" w:pos="397"/>
        </w:tabs>
        <w:ind w:left="1416"/>
        <w:jc w:val="both"/>
        <w:rPr>
          <w:sz w:val="22"/>
        </w:rPr>
      </w:pPr>
      <w:r w:rsidRPr="00C228FB">
        <w:rPr>
          <w:b/>
          <w:sz w:val="22"/>
        </w:rPr>
        <w:t>b)</w:t>
      </w:r>
      <w:r w:rsidRPr="00C228FB">
        <w:rPr>
          <w:sz w:val="22"/>
        </w:rPr>
        <w:t xml:space="preserve">Az újonnan kijelölt építési övezetek területei beépítésének előfeltétele a közművesítés, különös tekintettel a szennyvízcsatorna- és csapadékvíz-elvezető hálózat kiépítésére, illetve a </w:t>
      </w:r>
      <w:proofErr w:type="gramStart"/>
      <w:r w:rsidRPr="00C228FB">
        <w:rPr>
          <w:sz w:val="22"/>
        </w:rPr>
        <w:t>meglévő</w:t>
      </w:r>
      <w:proofErr w:type="gramEnd"/>
      <w:r w:rsidRPr="00C228FB">
        <w:rPr>
          <w:sz w:val="22"/>
        </w:rPr>
        <w:t xml:space="preserve"> övezetek területein a közművek megvalósításáig szakszerű közműpótló (pl. zárt gyűjtő) betervezése és kivitelezése kötelező. Egyedi szennyvíztisztító kisberendezés kialakítása a követelmények teljesíthetősége esetén az ÉME engedéllyel és a CE megfelelőségi jelöléssel rendelkező szennyvízkezelő </w:t>
      </w:r>
      <w:r w:rsidRPr="00C228FB">
        <w:rPr>
          <w:sz w:val="22"/>
        </w:rPr>
        <w:lastRenderedPageBreak/>
        <w:t xml:space="preserve">berendezés létesítésének és használatbavételének kivételével vízjogi engedély alapján történhet. </w:t>
      </w:r>
    </w:p>
    <w:p w:rsidR="006B0957" w:rsidRPr="00C228FB" w:rsidRDefault="006B0957" w:rsidP="006B0957">
      <w:pPr>
        <w:tabs>
          <w:tab w:val="left" w:pos="397"/>
        </w:tabs>
        <w:ind w:left="1416"/>
        <w:jc w:val="both"/>
        <w:rPr>
          <w:sz w:val="22"/>
        </w:rPr>
      </w:pPr>
      <w:r w:rsidRPr="00C228FB">
        <w:rPr>
          <w:b/>
          <w:sz w:val="22"/>
        </w:rPr>
        <w:t>c)</w:t>
      </w:r>
      <w:proofErr w:type="gramStart"/>
      <w:r w:rsidRPr="00C228FB">
        <w:rPr>
          <w:sz w:val="22"/>
        </w:rPr>
        <w:t>A</w:t>
      </w:r>
      <w:proofErr w:type="gramEnd"/>
      <w:r w:rsidRPr="00C228FB">
        <w:rPr>
          <w:sz w:val="22"/>
        </w:rPr>
        <w:t xml:space="preserve"> csapadékvíz elvezetéséről vagy a szennyezetlen vizek elszikkasztásáról minden telek tulajdonosának, használójának gondoskodnia kell. A vízfolyásba csak az első fokon eljáró környezetvédelmi és vízügyi hatóság hozzájárulásával és feltételeinek betartásával szabad csapadékvizet bevezetni. </w:t>
      </w:r>
    </w:p>
    <w:p w:rsidR="006B0957" w:rsidRPr="00C228FB" w:rsidRDefault="006B0957" w:rsidP="006B0957">
      <w:pPr>
        <w:tabs>
          <w:tab w:val="left" w:pos="397"/>
        </w:tabs>
        <w:ind w:left="1416"/>
        <w:jc w:val="both"/>
        <w:rPr>
          <w:sz w:val="22"/>
        </w:rPr>
      </w:pPr>
      <w:r w:rsidRPr="00C228FB">
        <w:rPr>
          <w:b/>
          <w:sz w:val="22"/>
        </w:rPr>
        <w:t>d)</w:t>
      </w:r>
      <w:proofErr w:type="gramStart"/>
      <w:r w:rsidRPr="00C228FB">
        <w:rPr>
          <w:sz w:val="22"/>
        </w:rPr>
        <w:t>A</w:t>
      </w:r>
      <w:proofErr w:type="gramEnd"/>
      <w:r w:rsidRPr="00C228FB">
        <w:rPr>
          <w:sz w:val="22"/>
        </w:rPr>
        <w:t xml:space="preserve"> „nagyvízi medrek, a parti sávok, vízjárta, valamint a fakadó vizek által veszélyeztetett területek használatáról, valamint a nyári gátak által védett területek értékének csökkenésével” kapcsolatos eljárásokról szóló vízügyi követelményeket be kell tartani, valamint az előírásoknak megfelelő védősáv fennmaradását biztosítani kell. </w:t>
      </w:r>
    </w:p>
    <w:p w:rsidR="006B0957" w:rsidRPr="00C228FB" w:rsidRDefault="006B0957" w:rsidP="006B0957">
      <w:pPr>
        <w:tabs>
          <w:tab w:val="left" w:pos="397"/>
        </w:tabs>
        <w:ind w:left="1416"/>
        <w:jc w:val="both"/>
        <w:rPr>
          <w:sz w:val="22"/>
        </w:rPr>
      </w:pPr>
      <w:proofErr w:type="gramStart"/>
      <w:r w:rsidRPr="00C228FB">
        <w:rPr>
          <w:b/>
          <w:sz w:val="22"/>
        </w:rPr>
        <w:t>e</w:t>
      </w:r>
      <w:proofErr w:type="gramEnd"/>
      <w:r w:rsidRPr="00C228FB">
        <w:rPr>
          <w:b/>
          <w:sz w:val="22"/>
        </w:rPr>
        <w:t>)</w:t>
      </w:r>
      <w:r w:rsidRPr="00C228FB">
        <w:rPr>
          <w:sz w:val="22"/>
        </w:rPr>
        <w:t xml:space="preserve">Tilos a környezeti levegő olyan mértékű terhelése, amely légszennyezést vagy határértéken felüli légszennyezettséget okoz, valamint a környezeti levegő bűzzel való terhelése. </w:t>
      </w:r>
    </w:p>
    <w:p w:rsidR="006B0957" w:rsidRPr="00C228FB" w:rsidRDefault="006B0957" w:rsidP="006B0957">
      <w:pPr>
        <w:pStyle w:val="Standard"/>
        <w:ind w:left="1416"/>
        <w:jc w:val="both"/>
        <w:rPr>
          <w:rFonts w:ascii="Times New Roman" w:hAnsi="Times New Roman"/>
          <w:bCs/>
          <w:sz w:val="22"/>
        </w:rPr>
      </w:pPr>
      <w:proofErr w:type="gramStart"/>
      <w:r w:rsidRPr="00C228FB">
        <w:rPr>
          <w:rFonts w:ascii="Times New Roman" w:hAnsi="Times New Roman"/>
          <w:b/>
          <w:bCs/>
          <w:sz w:val="22"/>
        </w:rPr>
        <w:t>f</w:t>
      </w:r>
      <w:proofErr w:type="gramEnd"/>
      <w:r w:rsidRPr="00C228FB">
        <w:rPr>
          <w:rFonts w:ascii="Times New Roman" w:hAnsi="Times New Roman"/>
          <w:b/>
          <w:bCs/>
          <w:sz w:val="22"/>
        </w:rPr>
        <w:t>)</w:t>
      </w:r>
      <w:r w:rsidRPr="00C228FB">
        <w:rPr>
          <w:rFonts w:ascii="Times New Roman" w:hAnsi="Times New Roman"/>
          <w:bCs/>
          <w:sz w:val="22"/>
        </w:rPr>
        <w:t xml:space="preserve">A telkek területének az övezeti előírásokban meghatározott részét zöldfelületként kell kialakítani. </w:t>
      </w:r>
    </w:p>
    <w:p w:rsidR="006B0957" w:rsidRPr="00C228FB" w:rsidRDefault="006B0957" w:rsidP="006B0957">
      <w:pPr>
        <w:pStyle w:val="Standard"/>
        <w:ind w:left="1416"/>
        <w:jc w:val="both"/>
        <w:rPr>
          <w:rFonts w:ascii="Times New Roman" w:hAnsi="Times New Roman"/>
          <w:b/>
          <w:sz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(2)</w:t>
      </w:r>
      <w:r w:rsidRPr="00C228FB">
        <w:rPr>
          <w:rFonts w:ascii="Times New Roman" w:hAnsi="Times New Roman"/>
          <w:sz w:val="22"/>
        </w:rPr>
        <w:t>Környezetterhelési határértékek</w:t>
      </w:r>
    </w:p>
    <w:p w:rsidR="006B0957" w:rsidRPr="00C228FB" w:rsidRDefault="006B0957" w:rsidP="006B0957">
      <w:pPr>
        <w:pStyle w:val="Standard"/>
        <w:ind w:left="708"/>
        <w:jc w:val="both"/>
        <w:rPr>
          <w:rFonts w:ascii="Times New Roman" w:hAnsi="Times New Roman"/>
          <w:sz w:val="22"/>
        </w:rPr>
      </w:pPr>
    </w:p>
    <w:p w:rsidR="006B0957" w:rsidRPr="00C228FB" w:rsidRDefault="006B0957" w:rsidP="006B0957">
      <w:pPr>
        <w:suppressAutoHyphens/>
        <w:ind w:left="1416"/>
        <w:jc w:val="both"/>
        <w:rPr>
          <w:sz w:val="22"/>
        </w:rPr>
      </w:pPr>
      <w:proofErr w:type="gramStart"/>
      <w:r w:rsidRPr="00C228FB">
        <w:rPr>
          <w:b/>
          <w:sz w:val="22"/>
        </w:rPr>
        <w:t>a</w:t>
      </w:r>
      <w:proofErr w:type="gramEnd"/>
      <w:r w:rsidRPr="00C228FB">
        <w:rPr>
          <w:b/>
          <w:sz w:val="22"/>
        </w:rPr>
        <w:t>)</w:t>
      </w:r>
      <w:r w:rsidRPr="00C228FB">
        <w:rPr>
          <w:sz w:val="22"/>
        </w:rPr>
        <w:t xml:space="preserve">Az új létesítmény kialakításánál, a meglévő, illetve új technológiák üzemeltetésénél teljesíteni kell a kibocsátási és a környezetterhelési követelményeket, határértékeket (levegő, élővíz, közcsatorna, földtani közeg, zajterhelés). </w:t>
      </w:r>
    </w:p>
    <w:p w:rsidR="006B0957" w:rsidRPr="00C228FB" w:rsidRDefault="006B0957" w:rsidP="006B0957">
      <w:pPr>
        <w:pStyle w:val="Standard"/>
        <w:ind w:left="708" w:firstLine="708"/>
        <w:jc w:val="both"/>
        <w:rPr>
          <w:rFonts w:ascii="Times New Roman" w:hAnsi="Times New Roman"/>
          <w:b/>
          <w:sz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(3)</w:t>
      </w:r>
      <w:r w:rsidRPr="00C228FB">
        <w:rPr>
          <w:rFonts w:ascii="Times New Roman" w:hAnsi="Times New Roman"/>
          <w:sz w:val="22"/>
        </w:rPr>
        <w:t>Speciális eljárási szabályok</w:t>
      </w:r>
    </w:p>
    <w:p w:rsidR="006B0957" w:rsidRPr="00C228FB" w:rsidRDefault="006B0957" w:rsidP="006B0957">
      <w:pPr>
        <w:pStyle w:val="Standard"/>
        <w:ind w:left="708"/>
        <w:jc w:val="both"/>
        <w:rPr>
          <w:rFonts w:ascii="Times New Roman" w:hAnsi="Times New Roman"/>
          <w:b/>
          <w:sz w:val="22"/>
          <w:vertAlign w:val="superscript"/>
        </w:rPr>
      </w:pPr>
    </w:p>
    <w:p w:rsidR="006B0957" w:rsidRPr="00C228FB" w:rsidRDefault="006B0957" w:rsidP="006B0957">
      <w:pPr>
        <w:tabs>
          <w:tab w:val="left" w:pos="510"/>
        </w:tabs>
        <w:ind w:left="1416"/>
        <w:jc w:val="both"/>
        <w:rPr>
          <w:sz w:val="22"/>
        </w:rPr>
      </w:pPr>
      <w:proofErr w:type="gramStart"/>
      <w:r w:rsidRPr="00C228FB">
        <w:rPr>
          <w:b/>
          <w:sz w:val="22"/>
        </w:rPr>
        <w:t>a</w:t>
      </w:r>
      <w:proofErr w:type="gramEnd"/>
      <w:r w:rsidRPr="00C228FB">
        <w:rPr>
          <w:b/>
          <w:sz w:val="22"/>
        </w:rPr>
        <w:t>)</w:t>
      </w:r>
      <w:proofErr w:type="spellStart"/>
      <w:r w:rsidRPr="00C228FB">
        <w:rPr>
          <w:sz w:val="22"/>
        </w:rPr>
        <w:t>A</w:t>
      </w:r>
      <w:proofErr w:type="spellEnd"/>
      <w:r w:rsidRPr="00C228FB">
        <w:rPr>
          <w:sz w:val="22"/>
        </w:rPr>
        <w:t xml:space="preserve"> környezeti hatásvizsgálati és az egységes környezethasználati engedélyezési eljárások során állapítja meg a környezetvédelmi, természetvédelmi és vízügyi hatóság az elérhető legjobb technikán alapuló intézkedéseket. </w:t>
      </w:r>
    </w:p>
    <w:p w:rsidR="006B0957" w:rsidRPr="00C228FB" w:rsidRDefault="006B0957" w:rsidP="006B0957">
      <w:pPr>
        <w:tabs>
          <w:tab w:val="left" w:pos="510"/>
        </w:tabs>
        <w:ind w:left="1416"/>
        <w:jc w:val="both"/>
        <w:rPr>
          <w:sz w:val="22"/>
        </w:rPr>
      </w:pPr>
      <w:r w:rsidRPr="00C228FB">
        <w:rPr>
          <w:b/>
          <w:sz w:val="22"/>
        </w:rPr>
        <w:t>b</w:t>
      </w:r>
      <w:proofErr w:type="gramStart"/>
      <w:r w:rsidRPr="00C228FB">
        <w:rPr>
          <w:b/>
          <w:sz w:val="22"/>
        </w:rPr>
        <w:t>)</w:t>
      </w:r>
      <w:r w:rsidRPr="00C228FB">
        <w:rPr>
          <w:sz w:val="22"/>
        </w:rPr>
        <w:t>Erdőterületeket</w:t>
      </w:r>
      <w:proofErr w:type="gramEnd"/>
      <w:r w:rsidRPr="00C228FB">
        <w:rPr>
          <w:sz w:val="22"/>
        </w:rPr>
        <w:t xml:space="preserve"> érintő beruházások során az erdőről, az erdő védelméről és az erdőgazdálkodásról szóló jogszabályban foglaltaknak megfelelően kell eljárni. </w:t>
      </w:r>
    </w:p>
    <w:p w:rsidR="006B0957" w:rsidRPr="00C228FB" w:rsidRDefault="006B0957" w:rsidP="006B0957">
      <w:pPr>
        <w:tabs>
          <w:tab w:val="left" w:pos="510"/>
        </w:tabs>
        <w:ind w:left="1416"/>
        <w:jc w:val="both"/>
        <w:rPr>
          <w:sz w:val="22"/>
        </w:rPr>
      </w:pPr>
      <w:r w:rsidRPr="00C228FB">
        <w:rPr>
          <w:b/>
          <w:sz w:val="22"/>
        </w:rPr>
        <w:t>c</w:t>
      </w:r>
      <w:proofErr w:type="gramStart"/>
      <w:r w:rsidRPr="00C228FB">
        <w:rPr>
          <w:b/>
          <w:sz w:val="22"/>
        </w:rPr>
        <w:t>)</w:t>
      </w:r>
      <w:r w:rsidRPr="00C228FB">
        <w:rPr>
          <w:sz w:val="22"/>
        </w:rPr>
        <w:t>Beruházások</w:t>
      </w:r>
      <w:proofErr w:type="gramEnd"/>
      <w:r w:rsidRPr="00C228FB">
        <w:rPr>
          <w:sz w:val="22"/>
        </w:rPr>
        <w:t xml:space="preserve"> megvalósítása során a termőföldről és a termőföld védelméről szóló jogszabályokban foglaltaknak megfelelően kell eljárni. </w:t>
      </w:r>
    </w:p>
    <w:p w:rsidR="006B0957" w:rsidRPr="00C228FB" w:rsidRDefault="006B0957" w:rsidP="006B0957">
      <w:pPr>
        <w:tabs>
          <w:tab w:val="left" w:pos="510"/>
        </w:tabs>
        <w:ind w:left="1416"/>
        <w:jc w:val="both"/>
        <w:rPr>
          <w:sz w:val="22"/>
        </w:rPr>
      </w:pPr>
      <w:r w:rsidRPr="00C228FB">
        <w:rPr>
          <w:b/>
          <w:sz w:val="22"/>
        </w:rPr>
        <w:t>d)</w:t>
      </w:r>
      <w:proofErr w:type="gramStart"/>
      <w:r w:rsidRPr="00C228FB">
        <w:rPr>
          <w:sz w:val="22"/>
        </w:rPr>
        <w:t>A</w:t>
      </w:r>
      <w:proofErr w:type="gramEnd"/>
      <w:r w:rsidRPr="00C228FB">
        <w:rPr>
          <w:sz w:val="22"/>
        </w:rPr>
        <w:t xml:space="preserve"> vízbázisok, a távlati vízbázisok, valamint az ivóvízellátást szolgáló </w:t>
      </w:r>
      <w:proofErr w:type="spellStart"/>
      <w:r w:rsidRPr="00C228FB">
        <w:rPr>
          <w:sz w:val="22"/>
        </w:rPr>
        <w:t>vizi</w:t>
      </w:r>
      <w:proofErr w:type="spellEnd"/>
      <w:r w:rsidRPr="00C228FB">
        <w:rPr>
          <w:sz w:val="22"/>
        </w:rPr>
        <w:t xml:space="preserve"> létesítmények védelméről szóló jogszabályoknak megfelelően kell a vízügyi hatóság előírásai szerint az engedélyezéseket lefolytatni.”</w:t>
      </w:r>
    </w:p>
    <w:p w:rsidR="006B0957" w:rsidRPr="00C228FB" w:rsidRDefault="006B0957" w:rsidP="006B0957">
      <w:pPr>
        <w:pStyle w:val="Standard"/>
        <w:ind w:left="708"/>
        <w:jc w:val="both"/>
        <w:rPr>
          <w:rFonts w:ascii="Times New Roman" w:hAnsi="Times New Roman"/>
          <w:sz w:val="22"/>
        </w:rPr>
      </w:pPr>
    </w:p>
    <w:p w:rsidR="006B0957" w:rsidRPr="00C228FB" w:rsidRDefault="006B0957" w:rsidP="006B0957">
      <w:pPr>
        <w:jc w:val="both"/>
        <w:rPr>
          <w:sz w:val="22"/>
          <w:szCs w:val="22"/>
        </w:rPr>
      </w:pPr>
      <w:r w:rsidRPr="00C228FB">
        <w:rPr>
          <w:b/>
          <w:sz w:val="22"/>
          <w:szCs w:val="22"/>
        </w:rPr>
        <w:t>23.§</w:t>
      </w:r>
      <w:r w:rsidRPr="00C228FB">
        <w:rPr>
          <w:sz w:val="22"/>
          <w:szCs w:val="22"/>
        </w:rPr>
        <w:t xml:space="preserve"> A R 35.§</w:t>
      </w:r>
      <w:proofErr w:type="spellStart"/>
      <w:r w:rsidRPr="00C228FB">
        <w:rPr>
          <w:sz w:val="22"/>
          <w:szCs w:val="22"/>
        </w:rPr>
        <w:t>-a</w:t>
      </w:r>
      <w:proofErr w:type="spellEnd"/>
      <w:r w:rsidRPr="00C228FB">
        <w:rPr>
          <w:sz w:val="22"/>
          <w:szCs w:val="22"/>
        </w:rPr>
        <w:t xml:space="preserve"> helyébe a következő rendelkezés lép:</w:t>
      </w:r>
    </w:p>
    <w:p w:rsidR="006B0957" w:rsidRPr="00C228FB" w:rsidRDefault="006B0957" w:rsidP="006B0957">
      <w:pPr>
        <w:ind w:left="708"/>
        <w:jc w:val="both"/>
        <w:rPr>
          <w:bCs/>
          <w:sz w:val="22"/>
        </w:rPr>
      </w:pPr>
    </w:p>
    <w:p w:rsidR="006B0957" w:rsidRPr="00C228FB" w:rsidRDefault="006B0957" w:rsidP="006B0957">
      <w:pPr>
        <w:pStyle w:val="Standard"/>
        <w:ind w:left="708"/>
        <w:jc w:val="both"/>
        <w:rPr>
          <w:rFonts w:ascii="Times New Roman" w:hAnsi="Times New Roman"/>
          <w:sz w:val="22"/>
        </w:rPr>
      </w:pPr>
      <w:r w:rsidRPr="00C228FB">
        <w:rPr>
          <w:rFonts w:ascii="Times New Roman" w:hAnsi="Times New Roman"/>
          <w:b/>
          <w:sz w:val="22"/>
        </w:rPr>
        <w:t xml:space="preserve"> „35.§</w:t>
      </w:r>
      <w:r w:rsidRPr="00C228FB">
        <w:rPr>
          <w:rFonts w:ascii="Times New Roman" w:hAnsi="Times New Roman"/>
          <w:sz w:val="22"/>
        </w:rPr>
        <w:t>Ásványi nyersanyag kitermelésével járó tevékenység (bányászat, tereprendezés, egyes építési tevékenységek, vízrendezés) a külön jogszabályban előírtak szerint végezhető.”</w:t>
      </w:r>
    </w:p>
    <w:p w:rsidR="006B0957" w:rsidRPr="00C228FB" w:rsidRDefault="006B0957" w:rsidP="006B0957">
      <w:pPr>
        <w:jc w:val="both"/>
        <w:rPr>
          <w:sz w:val="22"/>
          <w:szCs w:val="22"/>
        </w:rPr>
      </w:pPr>
    </w:p>
    <w:p w:rsidR="006B0957" w:rsidRPr="00C228FB" w:rsidRDefault="006B0957" w:rsidP="006B0957">
      <w:pPr>
        <w:jc w:val="both"/>
        <w:rPr>
          <w:sz w:val="22"/>
          <w:szCs w:val="22"/>
        </w:rPr>
      </w:pPr>
      <w:r w:rsidRPr="00C228FB">
        <w:rPr>
          <w:b/>
          <w:sz w:val="22"/>
          <w:szCs w:val="22"/>
        </w:rPr>
        <w:t>24.§(1)</w:t>
      </w:r>
      <w:r w:rsidRPr="00C228FB">
        <w:rPr>
          <w:sz w:val="22"/>
          <w:szCs w:val="22"/>
        </w:rPr>
        <w:t xml:space="preserve"> A R 36.§ (2) a) pontja helyébe a következő rendelkezés lép:</w:t>
      </w:r>
    </w:p>
    <w:p w:rsidR="006B0957" w:rsidRPr="00C228FB" w:rsidRDefault="006B0957" w:rsidP="006B0957">
      <w:pPr>
        <w:jc w:val="both"/>
        <w:rPr>
          <w:b/>
          <w:sz w:val="22"/>
          <w:szCs w:val="22"/>
        </w:rPr>
      </w:pPr>
    </w:p>
    <w:p w:rsidR="006B0957" w:rsidRPr="00C228FB" w:rsidRDefault="006B0957" w:rsidP="006B0957">
      <w:pPr>
        <w:pStyle w:val="Szvegtrzs"/>
        <w:ind w:left="708"/>
        <w:rPr>
          <w:rFonts w:ascii="Times New Roman" w:hAnsi="Times New Roman"/>
          <w:szCs w:val="22"/>
        </w:rPr>
      </w:pPr>
      <w:r w:rsidRPr="00C228FB">
        <w:rPr>
          <w:rFonts w:ascii="Times New Roman" w:hAnsi="Times New Roman"/>
          <w:b/>
          <w:szCs w:val="22"/>
        </w:rPr>
        <w:t>„a) Tilalmak</w:t>
      </w:r>
      <w:r w:rsidRPr="00C228FB">
        <w:rPr>
          <w:rFonts w:ascii="Times New Roman" w:hAnsi="Times New Roman"/>
          <w:szCs w:val="22"/>
        </w:rPr>
        <w:t xml:space="preserve"> </w:t>
      </w:r>
    </w:p>
    <w:p w:rsidR="006B0957" w:rsidRPr="00C228FB" w:rsidRDefault="006B0957" w:rsidP="006B0957">
      <w:pPr>
        <w:pStyle w:val="Szvegtrzs"/>
        <w:ind w:left="708"/>
        <w:rPr>
          <w:rFonts w:ascii="Times New Roman" w:hAnsi="Times New Roman"/>
          <w:szCs w:val="22"/>
        </w:rPr>
      </w:pPr>
      <w:r w:rsidRPr="00C228FB">
        <w:rPr>
          <w:rFonts w:ascii="Times New Roman" w:hAnsi="Times New Roman"/>
          <w:szCs w:val="22"/>
        </w:rPr>
        <w:t xml:space="preserve">Az önkormányzat </w:t>
      </w:r>
      <w:r w:rsidRPr="00C228FB">
        <w:rPr>
          <w:rFonts w:ascii="Times New Roman" w:hAnsi="Times New Roman"/>
          <w:i/>
          <w:szCs w:val="22"/>
          <w:u w:val="single"/>
        </w:rPr>
        <w:t>építési tilalmat</w:t>
      </w:r>
      <w:r w:rsidRPr="00C228FB">
        <w:rPr>
          <w:rFonts w:ascii="Times New Roman" w:hAnsi="Times New Roman"/>
          <w:szCs w:val="22"/>
        </w:rPr>
        <w:t xml:space="preserve"> rendel el a 6. mellékletben felsorolt és a szabályozási tervben lehatárolt ingatlanok területére, az ott meghatározott időtartamra ezen ingatlanokat érintő településrendezési feladatok megvalósítása érdekében.”</w:t>
      </w:r>
    </w:p>
    <w:p w:rsidR="006B0957" w:rsidRPr="00C228FB" w:rsidRDefault="006B0957" w:rsidP="006B0957">
      <w:pPr>
        <w:jc w:val="both"/>
        <w:rPr>
          <w:b/>
          <w:sz w:val="22"/>
          <w:szCs w:val="22"/>
        </w:rPr>
      </w:pPr>
    </w:p>
    <w:p w:rsidR="006B0957" w:rsidRPr="00C228FB" w:rsidRDefault="006B0957" w:rsidP="006B0957">
      <w:pPr>
        <w:jc w:val="both"/>
        <w:rPr>
          <w:sz w:val="22"/>
          <w:szCs w:val="22"/>
        </w:rPr>
      </w:pPr>
      <w:r w:rsidRPr="00C228FB">
        <w:rPr>
          <w:b/>
          <w:sz w:val="22"/>
          <w:szCs w:val="22"/>
        </w:rPr>
        <w:t xml:space="preserve">       (2)</w:t>
      </w:r>
      <w:r w:rsidRPr="00C228FB">
        <w:rPr>
          <w:sz w:val="22"/>
          <w:szCs w:val="22"/>
        </w:rPr>
        <w:t xml:space="preserve"> A R 36.§ (2) e) pontja helyébe a következő rendelkezés lép:</w:t>
      </w:r>
    </w:p>
    <w:p w:rsidR="006B0957" w:rsidRPr="00C228FB" w:rsidRDefault="006B0957" w:rsidP="006B0957">
      <w:pPr>
        <w:jc w:val="both"/>
        <w:rPr>
          <w:sz w:val="22"/>
          <w:szCs w:val="22"/>
        </w:rPr>
      </w:pPr>
    </w:p>
    <w:p w:rsidR="006B0957" w:rsidRPr="00C228FB" w:rsidRDefault="006B0957" w:rsidP="006B0957">
      <w:pPr>
        <w:ind w:firstLine="708"/>
        <w:jc w:val="both"/>
        <w:rPr>
          <w:b/>
          <w:sz w:val="22"/>
          <w:szCs w:val="22"/>
        </w:rPr>
      </w:pPr>
      <w:r w:rsidRPr="00C228FB">
        <w:rPr>
          <w:b/>
          <w:sz w:val="22"/>
          <w:szCs w:val="22"/>
        </w:rPr>
        <w:t>„e</w:t>
      </w:r>
      <w:proofErr w:type="gramStart"/>
      <w:r w:rsidRPr="00C228FB">
        <w:rPr>
          <w:b/>
          <w:sz w:val="22"/>
          <w:szCs w:val="22"/>
        </w:rPr>
        <w:t>)Településrendezési</w:t>
      </w:r>
      <w:proofErr w:type="gramEnd"/>
      <w:r w:rsidRPr="00C228FB">
        <w:rPr>
          <w:b/>
          <w:sz w:val="22"/>
          <w:szCs w:val="22"/>
        </w:rPr>
        <w:t xml:space="preserve"> kötelezések </w:t>
      </w:r>
    </w:p>
    <w:p w:rsidR="006B0957" w:rsidRPr="00C228FB" w:rsidRDefault="006B0957" w:rsidP="006B0957">
      <w:pPr>
        <w:ind w:left="1416"/>
        <w:jc w:val="both"/>
        <w:rPr>
          <w:b/>
          <w:sz w:val="22"/>
          <w:szCs w:val="22"/>
        </w:rPr>
      </w:pPr>
      <w:proofErr w:type="spellStart"/>
      <w:r w:rsidRPr="00C228FB">
        <w:rPr>
          <w:b/>
          <w:sz w:val="22"/>
          <w:szCs w:val="22"/>
        </w:rPr>
        <w:t>ea</w:t>
      </w:r>
      <w:proofErr w:type="spellEnd"/>
      <w:proofErr w:type="gramStart"/>
      <w:r w:rsidRPr="00C228FB">
        <w:rPr>
          <w:b/>
          <w:sz w:val="22"/>
          <w:szCs w:val="22"/>
        </w:rPr>
        <w:t>)</w:t>
      </w:r>
      <w:r w:rsidRPr="00C228FB">
        <w:rPr>
          <w:i/>
          <w:sz w:val="22"/>
          <w:szCs w:val="22"/>
          <w:u w:val="single"/>
        </w:rPr>
        <w:t>Beépítési</w:t>
      </w:r>
      <w:proofErr w:type="gramEnd"/>
      <w:r w:rsidRPr="00C228FB">
        <w:rPr>
          <w:i/>
          <w:sz w:val="22"/>
          <w:szCs w:val="22"/>
          <w:u w:val="single"/>
        </w:rPr>
        <w:t xml:space="preserve"> kötelezettség</w:t>
      </w:r>
      <w:r w:rsidRPr="00C228FB">
        <w:rPr>
          <w:b/>
          <w:sz w:val="22"/>
          <w:szCs w:val="22"/>
        </w:rPr>
        <w:t xml:space="preserve">  </w:t>
      </w:r>
    </w:p>
    <w:p w:rsidR="006B0957" w:rsidRPr="00C228FB" w:rsidRDefault="006B0957" w:rsidP="006B0957">
      <w:pPr>
        <w:ind w:left="1416"/>
        <w:jc w:val="both"/>
        <w:rPr>
          <w:b/>
          <w:sz w:val="22"/>
          <w:szCs w:val="22"/>
        </w:rPr>
      </w:pPr>
      <w:r w:rsidRPr="00C228FB">
        <w:rPr>
          <w:sz w:val="22"/>
          <w:szCs w:val="22"/>
        </w:rPr>
        <w:t xml:space="preserve">Az önkormányzat külön képviselő-testületi határozatban </w:t>
      </w:r>
      <w:r w:rsidRPr="00C228FB">
        <w:rPr>
          <w:sz w:val="22"/>
        </w:rPr>
        <w:t xml:space="preserve">a tervszerű telekgazdálkodás, a beépítés helyes sorrendje és a településkép előnyösebb kialakítása érdekében </w:t>
      </w:r>
      <w:proofErr w:type="gramStart"/>
      <w:r w:rsidRPr="00C228FB">
        <w:rPr>
          <w:sz w:val="22"/>
          <w:szCs w:val="22"/>
        </w:rPr>
        <w:t>a</w:t>
      </w:r>
      <w:proofErr w:type="gramEnd"/>
      <w:r w:rsidRPr="00C228FB">
        <w:rPr>
          <w:sz w:val="22"/>
          <w:szCs w:val="22"/>
        </w:rPr>
        <w:t xml:space="preserve"> 5. </w:t>
      </w:r>
      <w:r w:rsidRPr="00C228FB">
        <w:rPr>
          <w:sz w:val="22"/>
          <w:szCs w:val="22"/>
        </w:rPr>
        <w:lastRenderedPageBreak/>
        <w:t xml:space="preserve">függelékben felsorolt ingatlanok területére, az ott leírt időtartamon </w:t>
      </w:r>
      <w:r w:rsidRPr="00C228FB">
        <w:rPr>
          <w:sz w:val="22"/>
        </w:rPr>
        <w:t>belüli beépítési kötelezettséget állapít meg.</w:t>
      </w:r>
    </w:p>
    <w:p w:rsidR="006B0957" w:rsidRPr="00C228FB" w:rsidRDefault="006B0957" w:rsidP="006B0957">
      <w:pPr>
        <w:ind w:left="1416"/>
        <w:jc w:val="both"/>
        <w:rPr>
          <w:b/>
          <w:sz w:val="22"/>
          <w:szCs w:val="22"/>
        </w:rPr>
      </w:pPr>
    </w:p>
    <w:p w:rsidR="006B0957" w:rsidRPr="00C228FB" w:rsidRDefault="006B0957" w:rsidP="006B0957">
      <w:pPr>
        <w:ind w:left="1416"/>
        <w:jc w:val="both"/>
        <w:rPr>
          <w:b/>
          <w:sz w:val="22"/>
          <w:szCs w:val="22"/>
        </w:rPr>
      </w:pPr>
      <w:proofErr w:type="gramStart"/>
      <w:r w:rsidRPr="00C228FB">
        <w:rPr>
          <w:b/>
          <w:sz w:val="22"/>
          <w:szCs w:val="22"/>
        </w:rPr>
        <w:t>eb</w:t>
      </w:r>
      <w:proofErr w:type="gramEnd"/>
      <w:r w:rsidRPr="00C228FB">
        <w:rPr>
          <w:b/>
          <w:sz w:val="22"/>
          <w:szCs w:val="22"/>
        </w:rPr>
        <w:t>)</w:t>
      </w:r>
      <w:r w:rsidRPr="00C228FB">
        <w:rPr>
          <w:i/>
          <w:sz w:val="22"/>
          <w:szCs w:val="22"/>
          <w:u w:val="single"/>
        </w:rPr>
        <w:t>Beültetési kötelezettség</w:t>
      </w:r>
      <w:r w:rsidRPr="00C228FB">
        <w:rPr>
          <w:b/>
          <w:sz w:val="22"/>
          <w:szCs w:val="22"/>
        </w:rPr>
        <w:t xml:space="preserve">  </w:t>
      </w:r>
    </w:p>
    <w:p w:rsidR="006B0957" w:rsidRPr="00C228FB" w:rsidRDefault="006B0957" w:rsidP="006B0957">
      <w:pPr>
        <w:pStyle w:val="WW-Szvegtrzsbehzssal3"/>
        <w:ind w:left="1416" w:firstLine="0"/>
        <w:rPr>
          <w:rFonts w:ascii="Times New Roman" w:hAnsi="Times New Roman"/>
          <w:sz w:val="22"/>
        </w:rPr>
      </w:pPr>
      <w:r w:rsidRPr="00C228FB">
        <w:rPr>
          <w:rFonts w:ascii="Times New Roman" w:hAnsi="Times New Roman"/>
          <w:sz w:val="22"/>
        </w:rPr>
        <w:t xml:space="preserve">Az önkormányzat </w:t>
      </w:r>
      <w:r w:rsidRPr="00C228FB">
        <w:rPr>
          <w:rFonts w:ascii="Times New Roman" w:hAnsi="Times New Roman"/>
          <w:sz w:val="22"/>
          <w:szCs w:val="22"/>
        </w:rPr>
        <w:t xml:space="preserve">külön képviselő-testületi határozatban </w:t>
      </w:r>
      <w:r w:rsidRPr="00C228FB">
        <w:rPr>
          <w:rFonts w:ascii="Times New Roman" w:hAnsi="Times New Roman"/>
          <w:sz w:val="22"/>
        </w:rPr>
        <w:t xml:space="preserve">a közérdekű környezetalakítás céljából </w:t>
      </w:r>
      <w:proofErr w:type="gramStart"/>
      <w:r w:rsidRPr="00C228FB">
        <w:rPr>
          <w:rFonts w:ascii="Times New Roman" w:hAnsi="Times New Roman"/>
          <w:sz w:val="22"/>
          <w:szCs w:val="22"/>
        </w:rPr>
        <w:t>a</w:t>
      </w:r>
      <w:proofErr w:type="gramEnd"/>
      <w:r w:rsidRPr="00C228FB">
        <w:rPr>
          <w:rFonts w:ascii="Times New Roman" w:hAnsi="Times New Roman"/>
          <w:sz w:val="22"/>
          <w:szCs w:val="22"/>
        </w:rPr>
        <w:t xml:space="preserve"> 5. függelékben felsorolt ingatlanok területére </w:t>
      </w:r>
      <w:r w:rsidRPr="00C228FB">
        <w:rPr>
          <w:rFonts w:ascii="Times New Roman" w:hAnsi="Times New Roman"/>
          <w:sz w:val="22"/>
        </w:rPr>
        <w:t>az övezeti előírásokban meghatározott módon és telekrészen a külön jogszabályban rögzített határidőre elvégzendő beültetési kötelezettséget ír elő.”</w:t>
      </w:r>
    </w:p>
    <w:p w:rsidR="006B0957" w:rsidRPr="00C228FB" w:rsidRDefault="006B0957" w:rsidP="006B0957">
      <w:pPr>
        <w:pStyle w:val="WW-Szvegtrzsbehzssal3"/>
        <w:ind w:left="0" w:firstLine="0"/>
        <w:rPr>
          <w:rFonts w:ascii="Times New Roman" w:hAnsi="Times New Roman"/>
          <w:sz w:val="22"/>
        </w:rPr>
      </w:pPr>
    </w:p>
    <w:p w:rsidR="006B0957" w:rsidRPr="00C228FB" w:rsidRDefault="006B0957" w:rsidP="006B0957">
      <w:pPr>
        <w:pStyle w:val="WW-Szvegtrzsbehzssal3"/>
        <w:ind w:left="0" w:firstLine="0"/>
        <w:rPr>
          <w:rFonts w:ascii="Times New Roman" w:hAnsi="Times New Roman"/>
          <w:b/>
          <w:sz w:val="22"/>
        </w:rPr>
      </w:pPr>
      <w:r w:rsidRPr="00C228FB">
        <w:rPr>
          <w:rFonts w:ascii="Times New Roman" w:hAnsi="Times New Roman"/>
          <w:b/>
          <w:sz w:val="22"/>
        </w:rPr>
        <w:t>25.§</w:t>
      </w:r>
      <w:r w:rsidRPr="00C228FB">
        <w:rPr>
          <w:rFonts w:ascii="Times New Roman" w:hAnsi="Times New Roman"/>
          <w:sz w:val="22"/>
        </w:rPr>
        <w:t xml:space="preserve">A R 1. </w:t>
      </w:r>
      <w:r w:rsidR="00900119">
        <w:rPr>
          <w:rFonts w:ascii="Times New Roman" w:hAnsi="Times New Roman"/>
          <w:sz w:val="22"/>
        </w:rPr>
        <w:t>melléklete helyébe e rendelet 11</w:t>
      </w:r>
      <w:r w:rsidRPr="00C228FB">
        <w:rPr>
          <w:rFonts w:ascii="Times New Roman" w:hAnsi="Times New Roman"/>
          <w:sz w:val="22"/>
        </w:rPr>
        <w:t>. melléklete lép.</w:t>
      </w:r>
      <w:r w:rsidRPr="00C228FB">
        <w:rPr>
          <w:rFonts w:ascii="Times New Roman" w:hAnsi="Times New Roman"/>
          <w:b/>
          <w:sz w:val="22"/>
        </w:rPr>
        <w:t xml:space="preserve"> </w:t>
      </w:r>
    </w:p>
    <w:p w:rsidR="006B0957" w:rsidRPr="00C228FB" w:rsidRDefault="006B0957" w:rsidP="006B0957">
      <w:pPr>
        <w:pStyle w:val="WW-Szvegtrzsbehzssal3"/>
        <w:ind w:left="0" w:firstLine="0"/>
        <w:rPr>
          <w:rFonts w:ascii="Times New Roman" w:hAnsi="Times New Roman"/>
          <w:b/>
          <w:sz w:val="22"/>
        </w:rPr>
      </w:pPr>
    </w:p>
    <w:p w:rsidR="006B0957" w:rsidRPr="00C228FB" w:rsidRDefault="006B0957" w:rsidP="006B0957">
      <w:pPr>
        <w:pStyle w:val="WW-Szvegtrzsbehzssal3"/>
        <w:ind w:left="0" w:firstLine="0"/>
        <w:rPr>
          <w:rFonts w:ascii="Times New Roman" w:hAnsi="Times New Roman"/>
          <w:b/>
          <w:sz w:val="22"/>
        </w:rPr>
      </w:pPr>
      <w:r w:rsidRPr="00C228FB">
        <w:rPr>
          <w:rFonts w:ascii="Times New Roman" w:hAnsi="Times New Roman"/>
          <w:b/>
          <w:sz w:val="22"/>
        </w:rPr>
        <w:t>26.§</w:t>
      </w:r>
      <w:r w:rsidRPr="00C228FB">
        <w:rPr>
          <w:rFonts w:ascii="Times New Roman" w:hAnsi="Times New Roman"/>
          <w:sz w:val="22"/>
        </w:rPr>
        <w:t xml:space="preserve">A R 2. </w:t>
      </w:r>
      <w:r w:rsidR="00900119">
        <w:rPr>
          <w:rFonts w:ascii="Times New Roman" w:hAnsi="Times New Roman"/>
          <w:sz w:val="22"/>
        </w:rPr>
        <w:t>melléklete helyébe e rendelet 12</w:t>
      </w:r>
      <w:r w:rsidRPr="00C228FB">
        <w:rPr>
          <w:rFonts w:ascii="Times New Roman" w:hAnsi="Times New Roman"/>
          <w:sz w:val="22"/>
        </w:rPr>
        <w:t xml:space="preserve">. melléklete lép. </w:t>
      </w:r>
    </w:p>
    <w:p w:rsidR="006B0957" w:rsidRPr="00C228FB" w:rsidRDefault="006B0957" w:rsidP="006B0957">
      <w:pPr>
        <w:pStyle w:val="WW-Szvegtrzsbehzssal3"/>
        <w:ind w:left="0" w:firstLine="0"/>
        <w:rPr>
          <w:rFonts w:ascii="Times New Roman" w:hAnsi="Times New Roman"/>
          <w:b/>
          <w:sz w:val="22"/>
        </w:rPr>
      </w:pPr>
    </w:p>
    <w:p w:rsidR="006B0957" w:rsidRPr="00C228FB" w:rsidRDefault="006B0957" w:rsidP="006B0957">
      <w:pPr>
        <w:pStyle w:val="WW-Szvegtrzsbehzssal3"/>
        <w:ind w:left="0" w:firstLine="0"/>
        <w:rPr>
          <w:rFonts w:ascii="Times New Roman" w:hAnsi="Times New Roman"/>
          <w:b/>
          <w:sz w:val="22"/>
        </w:rPr>
      </w:pPr>
      <w:r w:rsidRPr="00C228FB">
        <w:rPr>
          <w:rFonts w:ascii="Times New Roman" w:hAnsi="Times New Roman"/>
          <w:b/>
          <w:sz w:val="22"/>
        </w:rPr>
        <w:t>27.§</w:t>
      </w:r>
      <w:r w:rsidRPr="00C228FB">
        <w:rPr>
          <w:rFonts w:ascii="Times New Roman" w:hAnsi="Times New Roman"/>
          <w:sz w:val="22"/>
        </w:rPr>
        <w:t xml:space="preserve">A R 3. </w:t>
      </w:r>
      <w:r w:rsidR="00900119">
        <w:rPr>
          <w:rFonts w:ascii="Times New Roman" w:hAnsi="Times New Roman"/>
          <w:sz w:val="22"/>
        </w:rPr>
        <w:t>melléklete helyébe e rendelet 13</w:t>
      </w:r>
      <w:r w:rsidRPr="00C228FB">
        <w:rPr>
          <w:rFonts w:ascii="Times New Roman" w:hAnsi="Times New Roman"/>
          <w:sz w:val="22"/>
        </w:rPr>
        <w:t xml:space="preserve">. melléklete lép. </w:t>
      </w:r>
    </w:p>
    <w:p w:rsidR="006B0957" w:rsidRPr="00C228FB" w:rsidRDefault="006B0957" w:rsidP="006B0957">
      <w:pPr>
        <w:pStyle w:val="WW-Szvegtrzsbehzssal3"/>
        <w:ind w:left="0" w:firstLine="0"/>
        <w:rPr>
          <w:rFonts w:ascii="Times New Roman" w:hAnsi="Times New Roman"/>
          <w:b/>
          <w:sz w:val="22"/>
        </w:rPr>
      </w:pPr>
    </w:p>
    <w:p w:rsidR="006B0957" w:rsidRPr="00C228FB" w:rsidRDefault="006B0957" w:rsidP="006B0957">
      <w:pPr>
        <w:jc w:val="both"/>
        <w:rPr>
          <w:sz w:val="22"/>
          <w:szCs w:val="22"/>
        </w:rPr>
      </w:pPr>
      <w:r w:rsidRPr="00C228FB">
        <w:rPr>
          <w:b/>
          <w:sz w:val="22"/>
        </w:rPr>
        <w:t>28.§</w:t>
      </w:r>
      <w:r w:rsidRPr="00C228FB">
        <w:rPr>
          <w:sz w:val="22"/>
        </w:rPr>
        <w:t xml:space="preserve">A R 8. függeléke helyébe e rendelet </w:t>
      </w:r>
      <w:r w:rsidR="00900119">
        <w:rPr>
          <w:sz w:val="22"/>
        </w:rPr>
        <w:t>1</w:t>
      </w:r>
      <w:r w:rsidRPr="00C228FB">
        <w:rPr>
          <w:sz w:val="22"/>
        </w:rPr>
        <w:t>. függeléke lép.</w:t>
      </w:r>
    </w:p>
    <w:p w:rsidR="006B0957" w:rsidRPr="00C228FB" w:rsidRDefault="006B0957" w:rsidP="006B0957">
      <w:pPr>
        <w:jc w:val="center"/>
        <w:rPr>
          <w:b/>
          <w:sz w:val="22"/>
        </w:rPr>
      </w:pPr>
    </w:p>
    <w:p w:rsidR="006B0957" w:rsidRPr="00C228FB" w:rsidRDefault="006B0957" w:rsidP="006B0957">
      <w:pPr>
        <w:jc w:val="center"/>
        <w:rPr>
          <w:b/>
          <w:sz w:val="22"/>
        </w:rPr>
      </w:pPr>
      <w:r w:rsidRPr="00C228FB">
        <w:rPr>
          <w:b/>
          <w:sz w:val="22"/>
        </w:rPr>
        <w:t>KIEGÉSZÍTŐ MÓDOSÍTÓ RENDELKEZÉSEK</w:t>
      </w:r>
    </w:p>
    <w:p w:rsidR="006B0957" w:rsidRPr="00C228FB" w:rsidRDefault="006B0957" w:rsidP="006B0957">
      <w:pPr>
        <w:jc w:val="both"/>
        <w:rPr>
          <w:b/>
          <w:sz w:val="22"/>
          <w:szCs w:val="22"/>
        </w:rPr>
      </w:pPr>
    </w:p>
    <w:p w:rsidR="006B0957" w:rsidRPr="00C228FB" w:rsidRDefault="006B0957" w:rsidP="006B0957">
      <w:pPr>
        <w:jc w:val="both"/>
        <w:rPr>
          <w:sz w:val="22"/>
          <w:szCs w:val="22"/>
        </w:rPr>
      </w:pPr>
      <w:r w:rsidRPr="00C228FB">
        <w:rPr>
          <w:b/>
          <w:sz w:val="22"/>
          <w:szCs w:val="22"/>
        </w:rPr>
        <w:t>29.§</w:t>
      </w:r>
      <w:r w:rsidRPr="00C228FB">
        <w:rPr>
          <w:sz w:val="22"/>
          <w:szCs w:val="22"/>
        </w:rPr>
        <w:t>A R 12.§ (2) bekezdése a következő e) ponttal egészül ki.</w:t>
      </w:r>
    </w:p>
    <w:p w:rsidR="006B0957" w:rsidRPr="00C228FB" w:rsidRDefault="006B0957" w:rsidP="006B0957">
      <w:pPr>
        <w:jc w:val="both"/>
        <w:rPr>
          <w:sz w:val="22"/>
          <w:szCs w:val="22"/>
        </w:rPr>
      </w:pPr>
    </w:p>
    <w:p w:rsidR="006B0957" w:rsidRPr="00C228FB" w:rsidRDefault="006B0957" w:rsidP="006B0957">
      <w:pPr>
        <w:ind w:left="1416"/>
        <w:jc w:val="both"/>
        <w:rPr>
          <w:sz w:val="22"/>
          <w:szCs w:val="22"/>
        </w:rPr>
      </w:pPr>
      <w:r w:rsidRPr="00C228FB">
        <w:rPr>
          <w:b/>
          <w:sz w:val="22"/>
          <w:szCs w:val="22"/>
        </w:rPr>
        <w:t>„e</w:t>
      </w:r>
      <w:proofErr w:type="gramStart"/>
      <w:r w:rsidRPr="00C228FB">
        <w:rPr>
          <w:b/>
          <w:sz w:val="22"/>
          <w:szCs w:val="22"/>
        </w:rPr>
        <w:t>)</w:t>
      </w:r>
      <w:proofErr w:type="spellStart"/>
      <w:r w:rsidRPr="00C228FB">
        <w:rPr>
          <w:sz w:val="22"/>
          <w:szCs w:val="22"/>
        </w:rPr>
        <w:t>Vt-p</w:t>
      </w:r>
      <w:proofErr w:type="spellEnd"/>
      <w:proofErr w:type="gramEnd"/>
      <w:r w:rsidRPr="00C228FB">
        <w:rPr>
          <w:sz w:val="22"/>
          <w:szCs w:val="22"/>
        </w:rPr>
        <w:t xml:space="preserve"> jelű sajátos építési övezet közterületi részén vásárcsarnok építhető.”</w:t>
      </w:r>
    </w:p>
    <w:p w:rsidR="006B0957" w:rsidRPr="00C228FB" w:rsidRDefault="006B0957" w:rsidP="006B0957">
      <w:pPr>
        <w:jc w:val="both"/>
        <w:rPr>
          <w:b/>
          <w:sz w:val="22"/>
        </w:rPr>
      </w:pPr>
    </w:p>
    <w:p w:rsidR="006B0957" w:rsidRPr="00C228FB" w:rsidRDefault="006B0957" w:rsidP="006B0957">
      <w:pPr>
        <w:jc w:val="both"/>
        <w:rPr>
          <w:sz w:val="22"/>
        </w:rPr>
      </w:pPr>
      <w:r w:rsidRPr="00C228FB">
        <w:rPr>
          <w:b/>
          <w:sz w:val="22"/>
        </w:rPr>
        <w:t>30.§</w:t>
      </w:r>
      <w:r w:rsidRPr="00C228FB">
        <w:rPr>
          <w:sz w:val="22"/>
        </w:rPr>
        <w:t xml:space="preserve">A R kiegészül e rendelet </w:t>
      </w:r>
      <w:r w:rsidR="006A531F">
        <w:rPr>
          <w:sz w:val="22"/>
        </w:rPr>
        <w:t>2</w:t>
      </w:r>
      <w:proofErr w:type="gramStart"/>
      <w:r w:rsidR="006A531F">
        <w:rPr>
          <w:sz w:val="22"/>
        </w:rPr>
        <w:t>.,</w:t>
      </w:r>
      <w:proofErr w:type="gramEnd"/>
      <w:r w:rsidR="006A531F">
        <w:rPr>
          <w:sz w:val="22"/>
        </w:rPr>
        <w:t xml:space="preserve"> 3., 4., 5., 6., 7., 8., 9. és</w:t>
      </w:r>
      <w:r w:rsidRPr="00C228FB">
        <w:rPr>
          <w:sz w:val="22"/>
        </w:rPr>
        <w:t xml:space="preserve"> 10. mellékletével.</w:t>
      </w:r>
    </w:p>
    <w:p w:rsidR="006B0957" w:rsidRPr="00C228FB" w:rsidRDefault="006B0957" w:rsidP="006B0957">
      <w:pPr>
        <w:jc w:val="both"/>
        <w:rPr>
          <w:sz w:val="22"/>
        </w:rPr>
      </w:pPr>
    </w:p>
    <w:p w:rsidR="006B0957" w:rsidRPr="00C228FB" w:rsidRDefault="006B0957" w:rsidP="006B0957">
      <w:pPr>
        <w:jc w:val="both"/>
        <w:rPr>
          <w:sz w:val="22"/>
        </w:rPr>
      </w:pPr>
      <w:r w:rsidRPr="00C228FB">
        <w:rPr>
          <w:b/>
          <w:sz w:val="22"/>
        </w:rPr>
        <w:t>31.§</w:t>
      </w:r>
      <w:r w:rsidRPr="00C228FB">
        <w:rPr>
          <w:sz w:val="22"/>
        </w:rPr>
        <w:t>A R kiegészül e rendelet 2. függelékével.</w:t>
      </w:r>
    </w:p>
    <w:p w:rsidR="006B0957" w:rsidRPr="00C228FB" w:rsidRDefault="006B0957" w:rsidP="006B0957">
      <w:pPr>
        <w:jc w:val="both"/>
        <w:rPr>
          <w:sz w:val="22"/>
        </w:rPr>
      </w:pPr>
    </w:p>
    <w:p w:rsidR="006B0957" w:rsidRPr="00C228FB" w:rsidRDefault="006B0957" w:rsidP="006B0957">
      <w:pPr>
        <w:jc w:val="center"/>
        <w:rPr>
          <w:b/>
          <w:sz w:val="22"/>
        </w:rPr>
      </w:pPr>
      <w:r w:rsidRPr="00C228FB">
        <w:rPr>
          <w:b/>
          <w:sz w:val="22"/>
        </w:rPr>
        <w:t>HATÁLYON KÍVÜL HELYEZŐ RENDELKEZÉSEK</w:t>
      </w:r>
    </w:p>
    <w:p w:rsidR="006B0957" w:rsidRPr="00C228FB" w:rsidRDefault="006B0957" w:rsidP="006B0957">
      <w:pPr>
        <w:jc w:val="center"/>
        <w:rPr>
          <w:b/>
          <w:sz w:val="22"/>
        </w:rPr>
      </w:pPr>
    </w:p>
    <w:p w:rsidR="006B0957" w:rsidRPr="00C228FB" w:rsidRDefault="006B0957" w:rsidP="006B0957">
      <w:pPr>
        <w:jc w:val="both"/>
        <w:rPr>
          <w:sz w:val="22"/>
        </w:rPr>
      </w:pPr>
      <w:r w:rsidRPr="00C228FB">
        <w:rPr>
          <w:b/>
          <w:sz w:val="22"/>
        </w:rPr>
        <w:t>32.§</w:t>
      </w:r>
      <w:r w:rsidRPr="00C228FB">
        <w:rPr>
          <w:sz w:val="22"/>
        </w:rPr>
        <w:t>A R 3.§ (4) bekezdése, 5.§ (</w:t>
      </w:r>
      <w:proofErr w:type="spellStart"/>
      <w:r w:rsidRPr="00C228FB">
        <w:rPr>
          <w:sz w:val="22"/>
        </w:rPr>
        <w:t>5</w:t>
      </w:r>
      <w:proofErr w:type="spellEnd"/>
      <w:r w:rsidRPr="00C228FB">
        <w:rPr>
          <w:sz w:val="22"/>
        </w:rPr>
        <w:t>) a) pontja, 5. melléklete hatályát veszti.</w:t>
      </w:r>
    </w:p>
    <w:p w:rsidR="006B0957" w:rsidRPr="00C228FB" w:rsidRDefault="006B0957" w:rsidP="006B0957">
      <w:pPr>
        <w:jc w:val="center"/>
        <w:rPr>
          <w:b/>
          <w:sz w:val="22"/>
        </w:rPr>
      </w:pPr>
    </w:p>
    <w:p w:rsidR="006B0957" w:rsidRPr="00C228FB" w:rsidRDefault="006B0957" w:rsidP="006B0957">
      <w:pPr>
        <w:jc w:val="center"/>
        <w:rPr>
          <w:b/>
          <w:sz w:val="22"/>
        </w:rPr>
      </w:pPr>
      <w:r w:rsidRPr="00C228FB">
        <w:rPr>
          <w:b/>
          <w:sz w:val="22"/>
        </w:rPr>
        <w:t>ZÁRÓ RENDELKEZÉSEK</w:t>
      </w:r>
    </w:p>
    <w:p w:rsidR="006B0957" w:rsidRPr="00C228FB" w:rsidRDefault="006B0957" w:rsidP="006B0957">
      <w:pPr>
        <w:pStyle w:val="Standard"/>
        <w:jc w:val="both"/>
        <w:rPr>
          <w:rFonts w:ascii="Times New Roman" w:hAnsi="Times New Roman"/>
          <w:b/>
          <w:sz w:val="22"/>
        </w:rPr>
      </w:pPr>
    </w:p>
    <w:p w:rsidR="006B0957" w:rsidRPr="00C228FB" w:rsidRDefault="006B0957" w:rsidP="006B0957">
      <w:pPr>
        <w:pStyle w:val="Standard"/>
        <w:jc w:val="both"/>
        <w:rPr>
          <w:rFonts w:ascii="Times New Roman" w:hAnsi="Times New Roman"/>
          <w:sz w:val="22"/>
        </w:rPr>
      </w:pPr>
      <w:r w:rsidRPr="00C228FB">
        <w:rPr>
          <w:rFonts w:ascii="Times New Roman" w:hAnsi="Times New Roman"/>
          <w:b/>
          <w:sz w:val="22"/>
        </w:rPr>
        <w:t>33.§(1)</w:t>
      </w:r>
      <w:r w:rsidRPr="00C228FB">
        <w:rPr>
          <w:rFonts w:ascii="Times New Roman" w:hAnsi="Times New Roman"/>
          <w:sz w:val="22"/>
        </w:rPr>
        <w:t xml:space="preserve"> Ez a rendelet </w:t>
      </w:r>
      <w:r w:rsidR="00CD5243">
        <w:rPr>
          <w:rFonts w:ascii="Times New Roman" w:hAnsi="Times New Roman"/>
          <w:sz w:val="22"/>
        </w:rPr>
        <w:t xml:space="preserve">2017. március 13. </w:t>
      </w:r>
      <w:r w:rsidR="002900AD" w:rsidRPr="00C228FB">
        <w:rPr>
          <w:rFonts w:ascii="Times New Roman" w:hAnsi="Times New Roman"/>
          <w:sz w:val="22"/>
        </w:rPr>
        <w:t>napján l</w:t>
      </w:r>
      <w:r w:rsidRPr="00C228FB">
        <w:rPr>
          <w:rFonts w:ascii="Times New Roman" w:hAnsi="Times New Roman"/>
          <w:sz w:val="22"/>
        </w:rPr>
        <w:t>ép hatályba. Előírásait a hatálybalépést követően keletkezett ügyekben kell alkalmazni.</w:t>
      </w:r>
    </w:p>
    <w:p w:rsidR="006B0957" w:rsidRPr="00C228FB" w:rsidRDefault="006B0957" w:rsidP="006B0957">
      <w:pPr>
        <w:widowControl w:val="0"/>
        <w:autoSpaceDE w:val="0"/>
        <w:autoSpaceDN w:val="0"/>
        <w:adjustRightInd w:val="0"/>
        <w:rPr>
          <w:sz w:val="22"/>
          <w:szCs w:val="22"/>
        </w:rPr>
      </w:pPr>
    </w:p>
    <w:p w:rsidR="006B0957" w:rsidRPr="00C228FB" w:rsidRDefault="006B0957" w:rsidP="006B0957">
      <w:pPr>
        <w:rPr>
          <w:sz w:val="23"/>
          <w:szCs w:val="23"/>
        </w:rPr>
      </w:pPr>
      <w:r w:rsidRPr="00C228FB">
        <w:rPr>
          <w:b/>
          <w:sz w:val="22"/>
        </w:rPr>
        <w:t xml:space="preserve">     (2)</w:t>
      </w:r>
      <w:r w:rsidRPr="00C228FB">
        <w:rPr>
          <w:sz w:val="23"/>
          <w:szCs w:val="23"/>
        </w:rPr>
        <w:t xml:space="preserve"> A rendelet a hatálybalépést követő napon hatályát veszti.</w:t>
      </w:r>
    </w:p>
    <w:p w:rsidR="006B0957" w:rsidRPr="00C228FB" w:rsidRDefault="006B0957" w:rsidP="006B0957">
      <w:pPr>
        <w:rPr>
          <w:sz w:val="23"/>
          <w:szCs w:val="23"/>
        </w:rPr>
      </w:pPr>
    </w:p>
    <w:p w:rsidR="002900AD" w:rsidRPr="00C228FB" w:rsidRDefault="002900AD" w:rsidP="002900AD">
      <w:pPr>
        <w:jc w:val="both"/>
        <w:rPr>
          <w:sz w:val="22"/>
          <w:szCs w:val="22"/>
        </w:rPr>
      </w:pPr>
      <w:r w:rsidRPr="00C228FB">
        <w:rPr>
          <w:sz w:val="22"/>
          <w:szCs w:val="22"/>
        </w:rPr>
        <w:t>Mohács, 2017. február 10.</w:t>
      </w:r>
    </w:p>
    <w:p w:rsidR="002900AD" w:rsidRPr="00C228FB" w:rsidRDefault="002900AD" w:rsidP="002900AD">
      <w:pPr>
        <w:jc w:val="both"/>
        <w:rPr>
          <w:sz w:val="22"/>
          <w:szCs w:val="22"/>
        </w:rPr>
      </w:pPr>
    </w:p>
    <w:p w:rsidR="002900AD" w:rsidRPr="00C228FB" w:rsidRDefault="002900AD" w:rsidP="002900AD">
      <w:pPr>
        <w:jc w:val="both"/>
        <w:rPr>
          <w:sz w:val="22"/>
          <w:szCs w:val="22"/>
        </w:rPr>
      </w:pPr>
    </w:p>
    <w:p w:rsidR="002900AD" w:rsidRPr="00C228FB" w:rsidRDefault="002900AD" w:rsidP="002900AD">
      <w:pPr>
        <w:jc w:val="both"/>
        <w:rPr>
          <w:sz w:val="22"/>
          <w:szCs w:val="22"/>
        </w:rPr>
      </w:pPr>
    </w:p>
    <w:p w:rsidR="002900AD" w:rsidRPr="00C228FB" w:rsidRDefault="002900AD" w:rsidP="002900AD">
      <w:pPr>
        <w:jc w:val="both"/>
        <w:rPr>
          <w:sz w:val="22"/>
          <w:szCs w:val="22"/>
        </w:rPr>
      </w:pPr>
      <w:proofErr w:type="spellStart"/>
      <w:r w:rsidRPr="00C228FB">
        <w:rPr>
          <w:sz w:val="22"/>
          <w:szCs w:val="22"/>
        </w:rPr>
        <w:t>Szekó</w:t>
      </w:r>
      <w:proofErr w:type="spellEnd"/>
      <w:r w:rsidRPr="00C228FB">
        <w:rPr>
          <w:sz w:val="22"/>
          <w:szCs w:val="22"/>
        </w:rPr>
        <w:t xml:space="preserve"> József</w:t>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t xml:space="preserve">Dr. </w:t>
      </w:r>
      <w:proofErr w:type="spellStart"/>
      <w:r w:rsidRPr="00C228FB">
        <w:rPr>
          <w:sz w:val="22"/>
          <w:szCs w:val="22"/>
        </w:rPr>
        <w:t>Dókity</w:t>
      </w:r>
      <w:proofErr w:type="spellEnd"/>
      <w:r w:rsidRPr="00C228FB">
        <w:rPr>
          <w:sz w:val="22"/>
          <w:szCs w:val="22"/>
        </w:rPr>
        <w:t xml:space="preserve"> Erzsébet</w:t>
      </w:r>
    </w:p>
    <w:p w:rsidR="002900AD" w:rsidRPr="00C228FB" w:rsidRDefault="002900AD" w:rsidP="002900AD">
      <w:pPr>
        <w:jc w:val="both"/>
        <w:rPr>
          <w:sz w:val="22"/>
          <w:szCs w:val="22"/>
        </w:rPr>
      </w:pPr>
      <w:proofErr w:type="gramStart"/>
      <w:r w:rsidRPr="00C228FB">
        <w:rPr>
          <w:sz w:val="22"/>
          <w:szCs w:val="22"/>
        </w:rPr>
        <w:t>polgármester</w:t>
      </w:r>
      <w:proofErr w:type="gramEnd"/>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t xml:space="preserve">          aljegyző</w:t>
      </w:r>
    </w:p>
    <w:p w:rsidR="002900AD" w:rsidRPr="00C228FB" w:rsidRDefault="002900AD" w:rsidP="002900AD">
      <w:pPr>
        <w:jc w:val="both"/>
        <w:rPr>
          <w:sz w:val="22"/>
          <w:szCs w:val="22"/>
        </w:rPr>
      </w:pPr>
    </w:p>
    <w:p w:rsidR="002900AD" w:rsidRPr="00C228FB" w:rsidRDefault="002900AD" w:rsidP="002900AD">
      <w:pPr>
        <w:jc w:val="both"/>
        <w:rPr>
          <w:sz w:val="22"/>
          <w:szCs w:val="22"/>
        </w:rPr>
      </w:pPr>
    </w:p>
    <w:p w:rsidR="002900AD" w:rsidRPr="00C228FB" w:rsidRDefault="002900AD" w:rsidP="002900AD">
      <w:pPr>
        <w:jc w:val="both"/>
        <w:rPr>
          <w:sz w:val="22"/>
          <w:szCs w:val="22"/>
        </w:rPr>
      </w:pPr>
      <w:r w:rsidRPr="00C228FB">
        <w:rPr>
          <w:sz w:val="22"/>
          <w:szCs w:val="22"/>
        </w:rPr>
        <w:t>A rendelet Mohács város közigazgatási területén kihirdetésre került.</w:t>
      </w:r>
    </w:p>
    <w:p w:rsidR="002900AD" w:rsidRPr="00C228FB" w:rsidRDefault="002900AD" w:rsidP="002900AD">
      <w:pPr>
        <w:jc w:val="both"/>
        <w:rPr>
          <w:sz w:val="22"/>
          <w:szCs w:val="22"/>
        </w:rPr>
      </w:pPr>
    </w:p>
    <w:p w:rsidR="002900AD" w:rsidRPr="00C228FB" w:rsidRDefault="002900AD" w:rsidP="002900AD">
      <w:pPr>
        <w:jc w:val="both"/>
        <w:rPr>
          <w:sz w:val="22"/>
          <w:szCs w:val="22"/>
        </w:rPr>
      </w:pPr>
      <w:r w:rsidRPr="00C228FB">
        <w:rPr>
          <w:sz w:val="22"/>
          <w:szCs w:val="22"/>
        </w:rPr>
        <w:t xml:space="preserve">Mohács, 2017. </w:t>
      </w:r>
      <w:r w:rsidR="00492F06" w:rsidRPr="00C228FB">
        <w:rPr>
          <w:sz w:val="22"/>
          <w:szCs w:val="22"/>
        </w:rPr>
        <w:t>február 13</w:t>
      </w:r>
      <w:r w:rsidRPr="00C228FB">
        <w:rPr>
          <w:sz w:val="22"/>
          <w:szCs w:val="22"/>
        </w:rPr>
        <w:t>.</w:t>
      </w:r>
    </w:p>
    <w:p w:rsidR="002900AD" w:rsidRPr="00C228FB" w:rsidRDefault="002900AD" w:rsidP="002900AD">
      <w:pPr>
        <w:jc w:val="both"/>
        <w:rPr>
          <w:sz w:val="22"/>
          <w:szCs w:val="22"/>
        </w:rPr>
      </w:pPr>
    </w:p>
    <w:p w:rsidR="002900AD" w:rsidRPr="00C228FB" w:rsidRDefault="002900AD" w:rsidP="002900AD">
      <w:pPr>
        <w:jc w:val="both"/>
        <w:rPr>
          <w:sz w:val="22"/>
          <w:szCs w:val="22"/>
        </w:rPr>
      </w:pPr>
    </w:p>
    <w:p w:rsidR="002900AD" w:rsidRPr="00C228FB" w:rsidRDefault="002900AD" w:rsidP="002900AD">
      <w:pPr>
        <w:jc w:val="both"/>
        <w:rPr>
          <w:sz w:val="22"/>
          <w:szCs w:val="22"/>
        </w:rPr>
      </w:pPr>
    </w:p>
    <w:p w:rsidR="002900AD" w:rsidRPr="00C228FB" w:rsidRDefault="002900AD" w:rsidP="002900AD">
      <w:pPr>
        <w:jc w:val="both"/>
        <w:rPr>
          <w:sz w:val="22"/>
          <w:szCs w:val="22"/>
        </w:rPr>
      </w:pP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t xml:space="preserve"> Dr. </w:t>
      </w:r>
      <w:proofErr w:type="spellStart"/>
      <w:r w:rsidRPr="00C228FB">
        <w:rPr>
          <w:sz w:val="22"/>
          <w:szCs w:val="22"/>
        </w:rPr>
        <w:t>Dókity</w:t>
      </w:r>
      <w:proofErr w:type="spellEnd"/>
      <w:r w:rsidRPr="00C228FB">
        <w:rPr>
          <w:sz w:val="22"/>
          <w:szCs w:val="22"/>
        </w:rPr>
        <w:t xml:space="preserve"> Erzsébet</w:t>
      </w:r>
    </w:p>
    <w:p w:rsidR="002900AD" w:rsidRPr="00C228FB" w:rsidRDefault="002900AD" w:rsidP="002900AD">
      <w:pPr>
        <w:jc w:val="both"/>
        <w:rPr>
          <w:sz w:val="22"/>
          <w:szCs w:val="22"/>
        </w:rPr>
      </w:pP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r>
      <w:r w:rsidRPr="00C228FB">
        <w:rPr>
          <w:sz w:val="22"/>
          <w:szCs w:val="22"/>
        </w:rPr>
        <w:tab/>
        <w:t xml:space="preserve">           </w:t>
      </w:r>
      <w:proofErr w:type="gramStart"/>
      <w:r w:rsidRPr="00C228FB">
        <w:rPr>
          <w:sz w:val="22"/>
          <w:szCs w:val="22"/>
        </w:rPr>
        <w:t>aljegyző</w:t>
      </w:r>
      <w:proofErr w:type="gramEnd"/>
    </w:p>
    <w:p w:rsidR="006B0957" w:rsidRPr="00C228FB" w:rsidRDefault="008648EE" w:rsidP="006B0957">
      <w:pPr>
        <w:pStyle w:val="Standard"/>
        <w:ind w:left="360"/>
        <w:jc w:val="right"/>
        <w:rPr>
          <w:rFonts w:ascii="Times New Roman" w:hAnsi="Times New Roman"/>
          <w:i/>
          <w:sz w:val="22"/>
        </w:rPr>
      </w:pPr>
      <w:r>
        <w:rPr>
          <w:rFonts w:ascii="Times New Roman" w:hAnsi="Times New Roman"/>
          <w:i/>
          <w:sz w:val="22"/>
        </w:rPr>
        <w:lastRenderedPageBreak/>
        <w:t>1. mellék</w:t>
      </w:r>
      <w:bookmarkStart w:id="0" w:name="_GoBack"/>
      <w:bookmarkEnd w:id="0"/>
      <w:r>
        <w:rPr>
          <w:rFonts w:ascii="Times New Roman" w:hAnsi="Times New Roman"/>
          <w:i/>
          <w:sz w:val="22"/>
        </w:rPr>
        <w:t xml:space="preserve">let a 6/2017.(II.13.) </w:t>
      </w:r>
      <w:r w:rsidR="006B0957" w:rsidRPr="00C228FB">
        <w:rPr>
          <w:rFonts w:ascii="Times New Roman" w:hAnsi="Times New Roman"/>
          <w:i/>
          <w:sz w:val="22"/>
        </w:rPr>
        <w:t>önkormányzati rendelethez</w:t>
      </w:r>
    </w:p>
    <w:p w:rsidR="006B0957" w:rsidRPr="00C228FB" w:rsidRDefault="006B0957" w:rsidP="006B0957">
      <w:pPr>
        <w:pStyle w:val="Standard"/>
        <w:jc w:val="right"/>
        <w:rPr>
          <w:rFonts w:ascii="Times New Roman" w:hAnsi="Times New Roman"/>
          <w:i/>
          <w:sz w:val="22"/>
        </w:rPr>
      </w:pPr>
    </w:p>
    <w:p w:rsidR="006B0957" w:rsidRPr="00C228FB" w:rsidRDefault="006B0957" w:rsidP="006B0957">
      <w:pPr>
        <w:pStyle w:val="Standard"/>
        <w:jc w:val="center"/>
        <w:rPr>
          <w:rFonts w:ascii="Times New Roman" w:hAnsi="Times New Roman"/>
          <w:i/>
        </w:rPr>
      </w:pPr>
      <w:r w:rsidRPr="00C228FB">
        <w:rPr>
          <w:rFonts w:ascii="Times New Roman" w:hAnsi="Times New Roman"/>
          <w:b/>
          <w:sz w:val="22"/>
        </w:rPr>
        <w:t xml:space="preserve">„TT-1511” jelzőszámú, „V-2-M15” rajzszámú SZABÁLYOZÁSI </w:t>
      </w:r>
      <w:proofErr w:type="gramStart"/>
      <w:r w:rsidRPr="00C228FB">
        <w:rPr>
          <w:rFonts w:ascii="Times New Roman" w:hAnsi="Times New Roman"/>
          <w:b/>
          <w:sz w:val="22"/>
        </w:rPr>
        <w:t>TERV MÓDOSÍTÁS</w:t>
      </w:r>
      <w:proofErr w:type="gramEnd"/>
    </w:p>
    <w:p w:rsidR="006B0957" w:rsidRPr="00C228FB" w:rsidRDefault="006B0957" w:rsidP="006B0957">
      <w:pPr>
        <w:pStyle w:val="Standard"/>
        <w:jc w:val="both"/>
        <w:rPr>
          <w:rFonts w:ascii="Times New Roman" w:hAnsi="Times New Roman"/>
          <w:sz w:val="22"/>
          <w:highlight w:val="yellow"/>
        </w:rPr>
      </w:pPr>
    </w:p>
    <w:p w:rsidR="006B0957" w:rsidRPr="00C228FB" w:rsidRDefault="006B0957" w:rsidP="006B0957">
      <w:pPr>
        <w:pStyle w:val="Standard"/>
        <w:ind w:left="360"/>
        <w:jc w:val="right"/>
        <w:rPr>
          <w:rFonts w:ascii="Times New Roman" w:hAnsi="Times New Roman"/>
          <w:i/>
          <w:sz w:val="22"/>
          <w:highlight w:val="yellow"/>
        </w:rPr>
      </w:pPr>
    </w:p>
    <w:p w:rsidR="006B0957" w:rsidRPr="00C228FB" w:rsidRDefault="008648EE" w:rsidP="006B0957">
      <w:pPr>
        <w:pStyle w:val="Standard"/>
        <w:jc w:val="right"/>
        <w:rPr>
          <w:rFonts w:ascii="Times New Roman" w:hAnsi="Times New Roman"/>
          <w:i/>
          <w:sz w:val="22"/>
        </w:rPr>
      </w:pPr>
      <w:r>
        <w:rPr>
          <w:rFonts w:ascii="Times New Roman" w:hAnsi="Times New Roman"/>
          <w:i/>
          <w:sz w:val="22"/>
        </w:rPr>
        <w:t>2. melléklet a 6/2017.(II.13.)</w:t>
      </w:r>
      <w:r w:rsidR="006B0957" w:rsidRPr="00C228FB">
        <w:rPr>
          <w:rFonts w:ascii="Times New Roman" w:hAnsi="Times New Roman"/>
          <w:i/>
          <w:sz w:val="22"/>
        </w:rPr>
        <w:t xml:space="preserve"> önkormányzati rendelethez</w:t>
      </w:r>
    </w:p>
    <w:p w:rsidR="006B0957" w:rsidRPr="00C228FB" w:rsidRDefault="006B0957" w:rsidP="006B0957">
      <w:pPr>
        <w:pStyle w:val="Standard"/>
        <w:jc w:val="both"/>
        <w:rPr>
          <w:rFonts w:ascii="Times New Roman" w:hAnsi="Times New Roman"/>
          <w:i/>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„9. melléklet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TELEKALAKÍTÁSI </w:t>
      </w:r>
      <w:proofErr w:type="gramStart"/>
      <w:r w:rsidRPr="00C228FB">
        <w:rPr>
          <w:rFonts w:ascii="Times New Roman" w:hAnsi="Times New Roman"/>
          <w:b/>
          <w:sz w:val="22"/>
        </w:rPr>
        <w:t>ÉS</w:t>
      </w:r>
      <w:proofErr w:type="gramEnd"/>
      <w:r w:rsidRPr="00C228FB">
        <w:rPr>
          <w:rFonts w:ascii="Times New Roman" w:hAnsi="Times New Roman"/>
          <w:b/>
          <w:sz w:val="22"/>
        </w:rPr>
        <w:t xml:space="preserve"> BEÉPÍTÉSI ELŐÍRÁSOK KISVÁROSIAS LAKÓTERÜLETEN</w:t>
      </w:r>
    </w:p>
    <w:p w:rsidR="006B0957" w:rsidRPr="00C228FB" w:rsidRDefault="006B0957" w:rsidP="006B0957">
      <w:pPr>
        <w:pStyle w:val="Standard"/>
        <w:ind w:left="360"/>
        <w:jc w:val="center"/>
        <w:rPr>
          <w:rFonts w:ascii="Times New Roman" w:hAnsi="Times New Roman"/>
          <w:sz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9.1 </w:t>
      </w:r>
      <w:r w:rsidRPr="00C228FB">
        <w:rPr>
          <w:rFonts w:ascii="Times New Roman" w:hAnsi="Times New Roman"/>
          <w:sz w:val="22"/>
          <w:szCs w:val="22"/>
        </w:rPr>
        <w:t xml:space="preserve">Az </w:t>
      </w:r>
      <w:r w:rsidRPr="00C228FB">
        <w:rPr>
          <w:rFonts w:ascii="Times New Roman" w:hAnsi="Times New Roman"/>
          <w:b/>
          <w:sz w:val="22"/>
          <w:szCs w:val="22"/>
        </w:rPr>
        <w:t>„</w:t>
      </w:r>
      <w:proofErr w:type="spellStart"/>
      <w:r w:rsidRPr="00C228FB">
        <w:rPr>
          <w:rFonts w:ascii="Times New Roman" w:hAnsi="Times New Roman"/>
          <w:b/>
          <w:sz w:val="22"/>
          <w:szCs w:val="22"/>
        </w:rPr>
        <w:t>Lk-K</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övezetek – kialakult, jellegükben megtartandó utcák</w:t>
      </w:r>
    </w:p>
    <w:p w:rsidR="006B0957" w:rsidRPr="00C228FB" w:rsidRDefault="006B0957" w:rsidP="006B0957">
      <w:pPr>
        <w:pStyle w:val="Standard"/>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9.1.1 </w:t>
      </w:r>
      <w:proofErr w:type="gramStart"/>
      <w:r w:rsidRPr="00C228FB">
        <w:rPr>
          <w:rFonts w:ascii="Times New Roman" w:hAnsi="Times New Roman"/>
          <w:sz w:val="22"/>
          <w:szCs w:val="22"/>
        </w:rPr>
        <w:t xml:space="preserve">Az  </w:t>
      </w:r>
      <w:r w:rsidRPr="00C228FB">
        <w:rPr>
          <w:rFonts w:ascii="Times New Roman" w:hAnsi="Times New Roman"/>
          <w:b/>
          <w:sz w:val="22"/>
          <w:szCs w:val="22"/>
        </w:rPr>
        <w:t>„</w:t>
      </w:r>
      <w:proofErr w:type="gramEnd"/>
      <w:r w:rsidRPr="00C228FB">
        <w:rPr>
          <w:rFonts w:ascii="Times New Roman" w:hAnsi="Times New Roman"/>
          <w:b/>
          <w:sz w:val="22"/>
          <w:szCs w:val="22"/>
        </w:rPr>
        <w:t xml:space="preserve">Lk-K1” </w:t>
      </w:r>
      <w:r w:rsidRPr="00C228FB">
        <w:rPr>
          <w:rFonts w:ascii="Times New Roman" w:hAnsi="Times New Roman"/>
          <w:sz w:val="22"/>
          <w:szCs w:val="22"/>
        </w:rPr>
        <w:t xml:space="preserve"> jelű építési övezet </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 xml:space="preserve">(Diófa, József Attila, Tavasz, Budai Nagy Antal utcák, Bajcsy Zsilinszky E. </w:t>
      </w:r>
      <w:proofErr w:type="gramStart"/>
      <w:r w:rsidRPr="00C228FB">
        <w:rPr>
          <w:rFonts w:ascii="Times New Roman" w:hAnsi="Times New Roman"/>
          <w:sz w:val="22"/>
          <w:szCs w:val="22"/>
        </w:rPr>
        <w:t>utca</w:t>
      </w:r>
      <w:proofErr w:type="gramEnd"/>
      <w:r w:rsidRPr="00C228FB">
        <w:rPr>
          <w:rFonts w:ascii="Times New Roman" w:hAnsi="Times New Roman"/>
          <w:sz w:val="22"/>
          <w:szCs w:val="22"/>
        </w:rPr>
        <w:t xml:space="preserve"> az Ady Endre utcától É-ra, Ady Endre utca a Bajcsy </w:t>
      </w:r>
      <w:proofErr w:type="spellStart"/>
      <w:r w:rsidRPr="00C228FB">
        <w:rPr>
          <w:rFonts w:ascii="Times New Roman" w:hAnsi="Times New Roman"/>
          <w:sz w:val="22"/>
          <w:szCs w:val="22"/>
        </w:rPr>
        <w:t>Zs</w:t>
      </w:r>
      <w:proofErr w:type="spellEnd"/>
      <w:r w:rsidRPr="00C228FB">
        <w:rPr>
          <w:rFonts w:ascii="Times New Roman" w:hAnsi="Times New Roman"/>
          <w:sz w:val="22"/>
          <w:szCs w:val="22"/>
        </w:rPr>
        <w:t>. utcától K-re, Rózsa, Síp, Vadász, Gólya, Bartók Béla, Korsós utcák, Bakács, Táncsics Mihály, Perényi, Vörösmarty utcák a Kazinczy utcáig,</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 xml:space="preserve">Tompa Mihály utca a Temető utcától D-re, Béke, Kodály Zoltán, Dankó Pista, Március 15, Hunyadi, Kálvin, Batthyány, Bocskai, Molnár, Halász, Zrínyi utcák, Szabadság tér, Rákóczi utca a Munkás utcáig, </w:t>
      </w:r>
      <w:proofErr w:type="spellStart"/>
      <w:r w:rsidRPr="00C228FB">
        <w:rPr>
          <w:rFonts w:ascii="Times New Roman" w:hAnsi="Times New Roman"/>
          <w:sz w:val="22"/>
          <w:szCs w:val="22"/>
        </w:rPr>
        <w:t>Drágffy</w:t>
      </w:r>
      <w:proofErr w:type="spellEnd"/>
      <w:r w:rsidRPr="00C228FB">
        <w:rPr>
          <w:rFonts w:ascii="Times New Roman" w:hAnsi="Times New Roman"/>
          <w:sz w:val="22"/>
          <w:szCs w:val="22"/>
        </w:rPr>
        <w:t xml:space="preserve"> János utca K-i szakasz a Jókai utcáig</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Kertész utca</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Káposztáskert és Vásárhelyi utcák csoportos beépítése, Millenniumi lakópark középső része, Szt. Flórián utca)</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.lakóépületek</w:t>
            </w:r>
            <w:proofErr w:type="gramEnd"/>
            <w:r w:rsidRPr="00C228FB">
              <w:rPr>
                <w:rFonts w:ascii="Times New Roman" w:hAnsi="Times New Roman"/>
                <w:b/>
                <w:sz w:val="22"/>
                <w:szCs w:val="22"/>
              </w:rPr>
              <w:t xml:space="preserve"> száma </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bCs/>
                <w:sz w:val="22"/>
                <w:szCs w:val="22"/>
              </w:rPr>
              <w:t>építési telkenként 1db, legfeljebb 2 lakásos lakóépület építhető</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.telekalakítás</w:t>
            </w:r>
            <w:proofErr w:type="gramEnd"/>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telekstruktúrához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 (oldalhatáron álló, ikres, zártsorú-csoportos)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6</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3,50 m / 4,50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(ezen belül az utcai homlokzat magassága a kialakult utcaképhez igazodjon)</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(2)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ind w:left="708"/>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9.1.2 </w:t>
      </w:r>
      <w:r w:rsidRPr="00C228FB">
        <w:rPr>
          <w:rFonts w:ascii="Times New Roman" w:hAnsi="Times New Roman"/>
          <w:sz w:val="22"/>
          <w:szCs w:val="22"/>
        </w:rPr>
        <w:t xml:space="preserve">Az </w:t>
      </w:r>
      <w:r w:rsidRPr="00C228FB">
        <w:rPr>
          <w:rFonts w:ascii="Times New Roman" w:hAnsi="Times New Roman"/>
          <w:b/>
          <w:sz w:val="22"/>
          <w:szCs w:val="22"/>
        </w:rPr>
        <w:t xml:space="preserve">„Lk-K2” </w:t>
      </w:r>
      <w:r w:rsidRPr="00C228FB">
        <w:rPr>
          <w:rFonts w:ascii="Times New Roman" w:hAnsi="Times New Roman"/>
          <w:sz w:val="22"/>
          <w:szCs w:val="22"/>
        </w:rPr>
        <w:t>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(Szt. Flórián, Árok, Fűzfa, Liliom, Budai Nagy Antal, Virág utcák, Temető utca É-i oldal)</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.lakóépületek</w:t>
            </w:r>
            <w:proofErr w:type="gramEnd"/>
            <w:r w:rsidRPr="00C228FB">
              <w:rPr>
                <w:rFonts w:ascii="Times New Roman" w:hAnsi="Times New Roman"/>
                <w:b/>
                <w:sz w:val="22"/>
                <w:szCs w:val="22"/>
              </w:rPr>
              <w:t xml:space="preserve"> száma</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bCs/>
                <w:sz w:val="22"/>
                <w:szCs w:val="22"/>
              </w:rPr>
              <w:t>építési telkenként 1db, legfeljebb 2 lakásos lakóépület építhető</w:t>
            </w:r>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telekstruktúrához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 (szabadon álló, zártsorú-csoportos)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6</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5,00 m / 6,50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(ezen belül az utcai homlokzat magassága a kialakult utcaképhez igazodjon)</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lastRenderedPageBreak/>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(2)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9.1.3 </w:t>
      </w:r>
      <w:r w:rsidRPr="00C228FB">
        <w:rPr>
          <w:rFonts w:ascii="Times New Roman" w:hAnsi="Times New Roman"/>
          <w:sz w:val="22"/>
          <w:szCs w:val="22"/>
        </w:rPr>
        <w:t xml:space="preserve">Az </w:t>
      </w:r>
      <w:r w:rsidRPr="00C228FB">
        <w:rPr>
          <w:rFonts w:ascii="Times New Roman" w:hAnsi="Times New Roman"/>
          <w:b/>
          <w:sz w:val="22"/>
          <w:szCs w:val="22"/>
        </w:rPr>
        <w:t xml:space="preserve">„Lk-K2A” </w:t>
      </w:r>
      <w:r w:rsidRPr="00C228FB">
        <w:rPr>
          <w:rFonts w:ascii="Times New Roman" w:hAnsi="Times New Roman"/>
          <w:sz w:val="22"/>
          <w:szCs w:val="22"/>
        </w:rPr>
        <w:t>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 xml:space="preserve">(Szt. Flórián utca – Liszt Ferenc </w:t>
      </w:r>
      <w:proofErr w:type="gramStart"/>
      <w:r w:rsidRPr="00C228FB">
        <w:rPr>
          <w:rFonts w:ascii="Times New Roman" w:hAnsi="Times New Roman"/>
          <w:sz w:val="22"/>
          <w:szCs w:val="22"/>
        </w:rPr>
        <w:t>utca sarok</w:t>
      </w:r>
      <w:proofErr w:type="gramEnd"/>
      <w:r w:rsidRPr="00C228FB">
        <w:rPr>
          <w:rFonts w:ascii="Times New Roman" w:hAnsi="Times New Roman"/>
          <w:sz w:val="22"/>
          <w:szCs w:val="22"/>
        </w:rPr>
        <w:t>)</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.lakóépületek</w:t>
            </w:r>
            <w:proofErr w:type="gramEnd"/>
            <w:r w:rsidRPr="00C228FB">
              <w:rPr>
                <w:rFonts w:ascii="Times New Roman" w:hAnsi="Times New Roman"/>
                <w:b/>
                <w:sz w:val="22"/>
                <w:szCs w:val="22"/>
              </w:rPr>
              <w:t xml:space="preserve"> száma</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építési telkenként 1 db, legfeljebb 8 lakásos lakóépület építhető</w:t>
            </w:r>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telekstruktúrához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szabadon álló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.legnagyobb</w:t>
            </w:r>
            <w:proofErr w:type="gramEnd"/>
            <w:r w:rsidRPr="00C228FB">
              <w:rPr>
                <w:rFonts w:ascii="Times New Roman" w:hAnsi="Times New Roman"/>
                <w:b/>
                <w:sz w:val="22"/>
                <w:szCs w:val="22"/>
              </w:rPr>
              <w:t xml:space="preserve">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7,50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9.1.4 </w:t>
      </w:r>
      <w:r w:rsidRPr="00C228FB">
        <w:rPr>
          <w:rFonts w:ascii="Times New Roman" w:hAnsi="Times New Roman"/>
          <w:sz w:val="22"/>
          <w:szCs w:val="22"/>
        </w:rPr>
        <w:t xml:space="preserve">Az </w:t>
      </w:r>
      <w:r w:rsidRPr="00C228FB">
        <w:rPr>
          <w:rFonts w:ascii="Times New Roman" w:hAnsi="Times New Roman"/>
          <w:b/>
          <w:sz w:val="22"/>
          <w:szCs w:val="22"/>
        </w:rPr>
        <w:t xml:space="preserve">„Lk-K3” </w:t>
      </w:r>
      <w:r w:rsidRPr="00C228FB">
        <w:rPr>
          <w:rFonts w:ascii="Times New Roman" w:hAnsi="Times New Roman"/>
          <w:sz w:val="22"/>
          <w:szCs w:val="22"/>
        </w:rPr>
        <w:t>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(Kossuth Lajos utca a Dózsa György utcától az Ady Endre utcáig)</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900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18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Utcai épületek esetében a Kossuth Lajos utca nyugati oldalán kötelező az építési telkek zártsorú beépítése.</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6</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6,00 m / 6,50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(ezen belül az utcai homlokzat magassága a kialakult utcaképhez igazodjon)</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6,50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megengedett legnagyobb értéket oldalsó, vagy hátsó telekhatáron álló épület szomszédos telekre néző homlokzatának magassága külön számítva sem haladhatja meg)</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 ez egyben a kötelező utcai építési vonal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(3)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9.1.5 </w:t>
      </w:r>
      <w:r w:rsidRPr="00C228FB">
        <w:rPr>
          <w:rFonts w:ascii="Times New Roman" w:hAnsi="Times New Roman"/>
          <w:sz w:val="22"/>
          <w:szCs w:val="22"/>
        </w:rPr>
        <w:t xml:space="preserve">Az </w:t>
      </w:r>
      <w:r w:rsidRPr="00C228FB">
        <w:rPr>
          <w:rFonts w:ascii="Times New Roman" w:hAnsi="Times New Roman"/>
          <w:b/>
          <w:sz w:val="22"/>
          <w:szCs w:val="22"/>
        </w:rPr>
        <w:t xml:space="preserve">„Lk-K4” </w:t>
      </w:r>
      <w:r w:rsidRPr="00C228FB">
        <w:rPr>
          <w:rFonts w:ascii="Times New Roman" w:hAnsi="Times New Roman"/>
          <w:sz w:val="22"/>
          <w:szCs w:val="22"/>
        </w:rPr>
        <w:t xml:space="preserve">jelű építési övezet </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(A</w:t>
      </w:r>
      <w:r w:rsidRPr="00C228FB">
        <w:rPr>
          <w:rFonts w:ascii="Times New Roman" w:hAnsi="Times New Roman"/>
          <w:b/>
          <w:sz w:val="22"/>
          <w:szCs w:val="22"/>
        </w:rPr>
        <w:t xml:space="preserve"> </w:t>
      </w:r>
      <w:r w:rsidRPr="00C228FB">
        <w:rPr>
          <w:rFonts w:ascii="Times New Roman" w:hAnsi="Times New Roman"/>
          <w:sz w:val="22"/>
          <w:szCs w:val="22"/>
        </w:rPr>
        <w:t>telepszerű-többszintes beépítésű területek)</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lastRenderedPageBreak/>
              <w:t>3</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beépítettség számításakor 100%-nak a szabályozási terven lehatárolt építési övezet területe tekintendő, függetlenül az </w:t>
            </w:r>
            <w:proofErr w:type="gramStart"/>
            <w:r w:rsidRPr="00C228FB">
              <w:rPr>
                <w:rFonts w:ascii="Times New Roman" w:hAnsi="Times New Roman"/>
                <w:sz w:val="22"/>
                <w:szCs w:val="22"/>
              </w:rPr>
              <w:t>ezen</w:t>
            </w:r>
            <w:proofErr w:type="gramEnd"/>
            <w:r w:rsidRPr="00C228FB">
              <w:rPr>
                <w:rFonts w:ascii="Times New Roman" w:hAnsi="Times New Roman"/>
                <w:sz w:val="22"/>
                <w:szCs w:val="22"/>
              </w:rPr>
              <w:t xml:space="preserve"> belüli telekhatároktól)</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3,00 m / 12,50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zöldfelületi mutató számításakor 100%-nak a szabályozási terven lehatárolt építési övezet területe tekintendő, függetlenül az </w:t>
            </w:r>
            <w:proofErr w:type="gramStart"/>
            <w:r w:rsidRPr="00C228FB">
              <w:rPr>
                <w:rFonts w:ascii="Times New Roman" w:hAnsi="Times New Roman"/>
                <w:sz w:val="22"/>
                <w:szCs w:val="22"/>
              </w:rPr>
              <w:t>ezen</w:t>
            </w:r>
            <w:proofErr w:type="gramEnd"/>
            <w:r w:rsidRPr="00C228FB">
              <w:rPr>
                <w:rFonts w:ascii="Times New Roman" w:hAnsi="Times New Roman"/>
                <w:sz w:val="22"/>
                <w:szCs w:val="22"/>
              </w:rPr>
              <w:t xml:space="preserve"> belüli telekhatároktól)</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9.1.6 </w:t>
      </w:r>
      <w:r w:rsidRPr="00C228FB">
        <w:rPr>
          <w:rFonts w:ascii="Times New Roman" w:hAnsi="Times New Roman"/>
          <w:sz w:val="22"/>
          <w:szCs w:val="22"/>
        </w:rPr>
        <w:t xml:space="preserve">Az </w:t>
      </w:r>
      <w:r w:rsidRPr="00C228FB">
        <w:rPr>
          <w:rFonts w:ascii="Times New Roman" w:hAnsi="Times New Roman"/>
          <w:b/>
          <w:sz w:val="22"/>
          <w:szCs w:val="22"/>
        </w:rPr>
        <w:t xml:space="preserve">„Lk-K5” </w:t>
      </w:r>
      <w:r w:rsidRPr="00C228FB">
        <w:rPr>
          <w:rFonts w:ascii="Times New Roman" w:hAnsi="Times New Roman"/>
          <w:sz w:val="22"/>
          <w:szCs w:val="22"/>
        </w:rPr>
        <w:t>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(Horváth Kázmér utca – Liszt Ferenc utca között)</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.elhelyezhető</w:t>
            </w:r>
            <w:proofErr w:type="gramEnd"/>
            <w:r w:rsidRPr="00C228FB">
              <w:rPr>
                <w:rFonts w:ascii="Times New Roman" w:hAnsi="Times New Roman"/>
                <w:b/>
                <w:sz w:val="22"/>
                <w:szCs w:val="22"/>
              </w:rPr>
              <w:t xml:space="preserve"> épületek száma</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építési telkenként legfeljebb 3 épület építhető</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6</w:t>
            </w:r>
            <w:proofErr w:type="gramStart"/>
            <w:r w:rsidRPr="00C228FB">
              <w:rPr>
                <w:rFonts w:ascii="Times New Roman" w:hAnsi="Times New Roman"/>
                <w:b/>
                <w:sz w:val="22"/>
                <w:szCs w:val="22"/>
              </w:rPr>
              <w:t>.legnagyobb</w:t>
            </w:r>
            <w:proofErr w:type="gramEnd"/>
            <w:r w:rsidRPr="00C228FB">
              <w:rPr>
                <w:rFonts w:ascii="Times New Roman" w:hAnsi="Times New Roman"/>
                <w:b/>
                <w:sz w:val="22"/>
                <w:szCs w:val="22"/>
              </w:rPr>
              <w:t xml:space="preserve">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10,50 m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gazdasági területtel szomszédos telekhatár mentén 8 m, egyéb telekhatárok mentén 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 m</w:t>
            </w:r>
          </w:p>
        </w:tc>
      </w:tr>
      <w:tr w:rsidR="006B0957" w:rsidRPr="00C228FB" w:rsidTr="002900AD">
        <w:tc>
          <w:tcPr>
            <w:tcW w:w="3418" w:type="dxa"/>
            <w:tcBorders>
              <w:top w:val="single" w:sz="8" w:space="0" w:color="000000"/>
              <w:left w:val="single" w:sz="8" w:space="0" w:color="000000"/>
              <w:bottom w:val="single" w:sz="4" w:space="0" w:color="auto"/>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top w:val="single" w:sz="8" w:space="0" w:color="000000"/>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9.1.7 </w:t>
      </w:r>
      <w:r w:rsidRPr="00C228FB">
        <w:rPr>
          <w:rFonts w:ascii="Times New Roman" w:hAnsi="Times New Roman"/>
          <w:sz w:val="22"/>
          <w:szCs w:val="22"/>
        </w:rPr>
        <w:t xml:space="preserve">Az </w:t>
      </w:r>
      <w:r w:rsidRPr="00C228FB">
        <w:rPr>
          <w:rFonts w:ascii="Times New Roman" w:hAnsi="Times New Roman"/>
          <w:b/>
          <w:sz w:val="22"/>
          <w:szCs w:val="22"/>
        </w:rPr>
        <w:t>„</w:t>
      </w:r>
      <w:proofErr w:type="spellStart"/>
      <w:r w:rsidRPr="00C228FB">
        <w:rPr>
          <w:rFonts w:ascii="Times New Roman" w:hAnsi="Times New Roman"/>
          <w:b/>
          <w:sz w:val="22"/>
          <w:szCs w:val="22"/>
        </w:rPr>
        <w:t>Lk-Ks</w:t>
      </w:r>
      <w:proofErr w:type="spellEnd"/>
      <w:r w:rsidRPr="00C228FB">
        <w:rPr>
          <w:rFonts w:ascii="Times New Roman" w:hAnsi="Times New Roman"/>
          <w:b/>
          <w:sz w:val="22"/>
          <w:szCs w:val="22"/>
        </w:rPr>
        <w:t xml:space="preserve">” </w:t>
      </w:r>
      <w:r w:rsidRPr="00C228FB">
        <w:rPr>
          <w:rFonts w:ascii="Times New Roman" w:hAnsi="Times New Roman"/>
          <w:sz w:val="22"/>
          <w:szCs w:val="22"/>
        </w:rPr>
        <w:t xml:space="preserve">jelű építési övezet </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 xml:space="preserve">(kialakult, sajátos beépítésű utcák - a </w:t>
      </w:r>
      <w:proofErr w:type="spellStart"/>
      <w:r w:rsidRPr="00C228FB">
        <w:rPr>
          <w:rFonts w:ascii="Times New Roman" w:hAnsi="Times New Roman"/>
          <w:sz w:val="22"/>
          <w:szCs w:val="22"/>
        </w:rPr>
        <w:t>sokac-közök</w:t>
      </w:r>
      <w:proofErr w:type="spellEnd"/>
      <w:r w:rsidRPr="00C228FB">
        <w:rPr>
          <w:rFonts w:ascii="Times New Roman" w:hAnsi="Times New Roman"/>
          <w:sz w:val="22"/>
          <w:szCs w:val="22"/>
        </w:rPr>
        <w:t xml:space="preserve"> területe)</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.lakóépületek</w:t>
            </w:r>
            <w:proofErr w:type="gramEnd"/>
            <w:r w:rsidRPr="00C228FB">
              <w:rPr>
                <w:rFonts w:ascii="Times New Roman" w:hAnsi="Times New Roman"/>
                <w:b/>
                <w:sz w:val="22"/>
                <w:szCs w:val="22"/>
              </w:rPr>
              <w:t xml:space="preserve"> száma </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bCs/>
                <w:sz w:val="22"/>
                <w:szCs w:val="22"/>
              </w:rPr>
              <w:t>építési telkenként 1db, legfeljebb 1 lakásos lakóépület építhető</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.telekalakítás</w:t>
            </w:r>
            <w:proofErr w:type="gramEnd"/>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350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14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oldalhatáron álló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7</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3,00 m / 4,00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(ezen belül az utcai homlokzat magassága a kialakult utcaképhez igazodjon)</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4,00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11</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9.2 </w:t>
      </w:r>
      <w:r w:rsidRPr="00C228FB">
        <w:rPr>
          <w:rFonts w:ascii="Times New Roman" w:hAnsi="Times New Roman"/>
          <w:sz w:val="22"/>
          <w:szCs w:val="22"/>
        </w:rPr>
        <w:t xml:space="preserve">Az </w:t>
      </w:r>
      <w:r w:rsidRPr="00C228FB">
        <w:rPr>
          <w:rFonts w:ascii="Times New Roman" w:hAnsi="Times New Roman"/>
          <w:b/>
          <w:sz w:val="22"/>
          <w:szCs w:val="22"/>
        </w:rPr>
        <w:t>„</w:t>
      </w:r>
      <w:proofErr w:type="spellStart"/>
      <w:r w:rsidRPr="00C228FB">
        <w:rPr>
          <w:rFonts w:ascii="Times New Roman" w:hAnsi="Times New Roman"/>
          <w:b/>
          <w:sz w:val="22"/>
          <w:szCs w:val="22"/>
        </w:rPr>
        <w:t>Lk-Á</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övezetek – kialakult, jellegükben átalakuló utcák</w:t>
      </w:r>
    </w:p>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9.2.1 </w:t>
      </w:r>
      <w:proofErr w:type="gramStart"/>
      <w:r w:rsidRPr="00C228FB">
        <w:rPr>
          <w:rFonts w:ascii="Times New Roman" w:hAnsi="Times New Roman"/>
          <w:sz w:val="22"/>
          <w:szCs w:val="22"/>
        </w:rPr>
        <w:t xml:space="preserve">Az  </w:t>
      </w:r>
      <w:r w:rsidRPr="00C228FB">
        <w:rPr>
          <w:rFonts w:ascii="Times New Roman" w:hAnsi="Times New Roman"/>
          <w:b/>
          <w:sz w:val="22"/>
          <w:szCs w:val="22"/>
        </w:rPr>
        <w:t>„</w:t>
      </w:r>
      <w:proofErr w:type="gramEnd"/>
      <w:r w:rsidRPr="00C228FB">
        <w:rPr>
          <w:rFonts w:ascii="Times New Roman" w:hAnsi="Times New Roman"/>
          <w:b/>
          <w:sz w:val="22"/>
          <w:szCs w:val="22"/>
        </w:rPr>
        <w:t xml:space="preserve">Lk-Á1” </w:t>
      </w:r>
      <w:r w:rsidRPr="00C228FB">
        <w:rPr>
          <w:rFonts w:ascii="Times New Roman" w:hAnsi="Times New Roman"/>
          <w:sz w:val="22"/>
          <w:szCs w:val="22"/>
        </w:rPr>
        <w:t xml:space="preserve"> 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(Városház, Színház, Szt. István, II. Lajos, Tomori, Szentháromság utcák, Széchenyi tér déli oldal, Tompa Mihály utca É-i szakasza)</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350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12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6</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6,00 m / 7,00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megengedett legnagyobb értéket az utcai homlokzat magassága külön sem haladhatja meg)</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4,50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megengedett legnagyobb értéket oldalsó, vagy hátsó telekhatáron álló épület szomszédos telekre néző homlokzatának magassága külön számítva sem haladhatja meg)</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 ez egyben a kötelező utcai építési vonal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(2)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9.2.2 </w:t>
      </w:r>
      <w:r w:rsidRPr="00C228FB">
        <w:rPr>
          <w:rFonts w:ascii="Times New Roman" w:hAnsi="Times New Roman"/>
          <w:sz w:val="22"/>
          <w:szCs w:val="22"/>
        </w:rPr>
        <w:t xml:space="preserve">Az </w:t>
      </w:r>
      <w:r w:rsidRPr="00C228FB">
        <w:rPr>
          <w:rFonts w:ascii="Times New Roman" w:hAnsi="Times New Roman"/>
          <w:b/>
          <w:sz w:val="22"/>
          <w:szCs w:val="22"/>
        </w:rPr>
        <w:t xml:space="preserve">„Lk-Á2” </w:t>
      </w:r>
      <w:r w:rsidRPr="00C228FB">
        <w:rPr>
          <w:rFonts w:ascii="Times New Roman" w:hAnsi="Times New Roman"/>
          <w:sz w:val="22"/>
          <w:szCs w:val="22"/>
        </w:rPr>
        <w:t>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(Ady Endre, Bajcsy Zsilinszky utcák, Rózsa utca K-i oldal, Kazinczy utca, Bakács, Táncsics, Perényi utcák a Kazinczy utcától délre, Kisfaludy, Gőzhajó, Baross, Rókus utcák, Kossuth Lajos utca a Dózsa György utcától délre)</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350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12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6</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4,00 m / 5,00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megengedett legnagyobb értéket az utcai homlokzat magassága külön sem haladhatja meg)</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4,50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megengedett legnagyobb értéket oldalsó, vagy hátsó telekhatáron álló épület szomszédos telekre néző homlokzatának magassága külön számítva sem haladhatja meg)</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 ez egyben a kötelező utcai építési vonal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(2)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9.2.3 </w:t>
      </w:r>
      <w:r w:rsidRPr="00C228FB">
        <w:rPr>
          <w:rFonts w:ascii="Times New Roman" w:hAnsi="Times New Roman"/>
          <w:sz w:val="22"/>
          <w:szCs w:val="22"/>
        </w:rPr>
        <w:t xml:space="preserve">Az </w:t>
      </w:r>
      <w:r w:rsidRPr="00C228FB">
        <w:rPr>
          <w:rFonts w:ascii="Times New Roman" w:hAnsi="Times New Roman"/>
          <w:b/>
          <w:sz w:val="22"/>
          <w:szCs w:val="22"/>
        </w:rPr>
        <w:t xml:space="preserve">„Lk-Á3” </w:t>
      </w:r>
      <w:r w:rsidRPr="00C228FB">
        <w:rPr>
          <w:rFonts w:ascii="Times New Roman" w:hAnsi="Times New Roman"/>
          <w:sz w:val="22"/>
          <w:szCs w:val="22"/>
        </w:rPr>
        <w:t>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 xml:space="preserve">(Felső </w:t>
      </w:r>
      <w:proofErr w:type="spellStart"/>
      <w:r w:rsidRPr="00C228FB">
        <w:rPr>
          <w:rFonts w:ascii="Times New Roman" w:hAnsi="Times New Roman"/>
          <w:sz w:val="22"/>
          <w:szCs w:val="22"/>
        </w:rPr>
        <w:t>Dunasor</w:t>
      </w:r>
      <w:proofErr w:type="spellEnd"/>
      <w:r w:rsidRPr="00C228FB">
        <w:rPr>
          <w:rFonts w:ascii="Times New Roman" w:hAnsi="Times New Roman"/>
          <w:sz w:val="22"/>
          <w:szCs w:val="22"/>
        </w:rPr>
        <w:t>, Felszabadulás utca, Szentháromság utca a Bérkocsi utcától északra)</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12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6</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5,00 m / 6,50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megengedett legnagyobb értéket az utcai homlokzat </w:t>
            </w:r>
            <w:r w:rsidRPr="00C228FB">
              <w:rPr>
                <w:rFonts w:ascii="Times New Roman" w:hAnsi="Times New Roman"/>
                <w:sz w:val="22"/>
                <w:szCs w:val="22"/>
              </w:rPr>
              <w:lastRenderedPageBreak/>
              <w:t>magassága külön sem haladhatja meg)</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4,50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megengedett legnagyobb értéket oldalsó, vagy hátsó telekhatáron álló épület szomszédos telekre néző homlokzatának magassága külön számítva sem haladhatja meg)</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lastRenderedPageBreak/>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 ez egyben a kötelező utcai építési vonal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(2)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9.2.4 </w:t>
      </w:r>
      <w:r w:rsidRPr="00C228FB">
        <w:rPr>
          <w:rFonts w:ascii="Times New Roman" w:hAnsi="Times New Roman"/>
          <w:sz w:val="22"/>
          <w:szCs w:val="22"/>
        </w:rPr>
        <w:t xml:space="preserve">Az </w:t>
      </w:r>
      <w:r w:rsidRPr="00C228FB">
        <w:rPr>
          <w:rFonts w:ascii="Times New Roman" w:hAnsi="Times New Roman"/>
          <w:b/>
          <w:sz w:val="22"/>
          <w:szCs w:val="22"/>
        </w:rPr>
        <w:t xml:space="preserve">„Lk-Á4” </w:t>
      </w:r>
      <w:r w:rsidRPr="00C228FB">
        <w:rPr>
          <w:rFonts w:ascii="Times New Roman" w:hAnsi="Times New Roman"/>
          <w:sz w:val="22"/>
          <w:szCs w:val="22"/>
        </w:rPr>
        <w:t>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(Fürdő utcától délre)</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900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6</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9,00 m / 10,50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megengedett legnagyobb értéket az utcai homlokzat magassága külön sem haladhatja meg)</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6,50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(2)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 m</w:t>
            </w:r>
          </w:p>
        </w:tc>
      </w:tr>
      <w:tr w:rsidR="006B0957" w:rsidRPr="00C228FB" w:rsidTr="002900AD">
        <w:tc>
          <w:tcPr>
            <w:tcW w:w="3418" w:type="dxa"/>
            <w:tcBorders>
              <w:top w:val="single" w:sz="8" w:space="0" w:color="000000"/>
              <w:left w:val="single" w:sz="8" w:space="0" w:color="000000"/>
              <w:bottom w:val="single" w:sz="4" w:space="0" w:color="auto"/>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top w:val="single" w:sz="8" w:space="0" w:color="000000"/>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9.2.5 </w:t>
      </w:r>
      <w:r w:rsidRPr="00C228FB">
        <w:rPr>
          <w:rFonts w:ascii="Times New Roman" w:hAnsi="Times New Roman"/>
          <w:sz w:val="22"/>
          <w:szCs w:val="22"/>
        </w:rPr>
        <w:t xml:space="preserve">Az </w:t>
      </w:r>
      <w:r w:rsidRPr="00C228FB">
        <w:rPr>
          <w:rFonts w:ascii="Times New Roman" w:hAnsi="Times New Roman"/>
          <w:b/>
          <w:sz w:val="22"/>
          <w:szCs w:val="22"/>
        </w:rPr>
        <w:t>„</w:t>
      </w:r>
      <w:proofErr w:type="spellStart"/>
      <w:r w:rsidRPr="00C228FB">
        <w:rPr>
          <w:rFonts w:ascii="Times New Roman" w:hAnsi="Times New Roman"/>
          <w:b/>
          <w:sz w:val="22"/>
          <w:szCs w:val="22"/>
        </w:rPr>
        <w:t>Lk-Áá</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két szomszédos, jelentősen eltérő építménymagasságú építési övezet közti fokozatos átmenet biztosítására</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900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6</w:t>
            </w:r>
            <w:proofErr w:type="gramStart"/>
            <w:r w:rsidRPr="00C228FB">
              <w:rPr>
                <w:rFonts w:ascii="Times New Roman" w:hAnsi="Times New Roman"/>
                <w:b/>
                <w:sz w:val="22"/>
                <w:szCs w:val="22"/>
              </w:rPr>
              <w:t>.legnagyobb</w:t>
            </w:r>
            <w:proofErr w:type="gramEnd"/>
            <w:r w:rsidRPr="00C228FB">
              <w:rPr>
                <w:rFonts w:ascii="Times New Roman" w:hAnsi="Times New Roman"/>
                <w:b/>
                <w:sz w:val="22"/>
                <w:szCs w:val="22"/>
              </w:rPr>
              <w:t xml:space="preserve">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a fokozatos átmenet biztosítására az illeszkedés szabályai szerint határozandó meg</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4,50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megengedett legnagyobb értéket oldalsó, vagy hátsó telekhatáron álló épület szomszédos telekre néző homlokzatának magassága külön számítva sem haladhatja meg)</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az utcasoron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(2)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0 m </w:t>
            </w:r>
          </w:p>
        </w:tc>
      </w:tr>
      <w:tr w:rsidR="006B0957" w:rsidRPr="00C228FB" w:rsidTr="002900AD">
        <w:tc>
          <w:tcPr>
            <w:tcW w:w="3418" w:type="dxa"/>
            <w:tcBorders>
              <w:left w:val="single" w:sz="8" w:space="0" w:color="000000"/>
              <w:bottom w:val="single" w:sz="4" w:space="0" w:color="auto"/>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ind w:left="708"/>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9.3 </w:t>
      </w:r>
      <w:r w:rsidRPr="00C228FB">
        <w:rPr>
          <w:rFonts w:ascii="Times New Roman" w:hAnsi="Times New Roman"/>
          <w:sz w:val="22"/>
          <w:szCs w:val="22"/>
        </w:rPr>
        <w:t xml:space="preserve">Kisvárosias lakóterület sajátos építési övezetei </w:t>
      </w:r>
    </w:p>
    <w:p w:rsidR="006B0957" w:rsidRPr="00C228FB" w:rsidRDefault="006B0957" w:rsidP="006B0957">
      <w:pPr>
        <w:pStyle w:val="Standard"/>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9.3.1 ”Lk-okt1”</w:t>
      </w:r>
      <w:r w:rsidRPr="00C228FB">
        <w:rPr>
          <w:rFonts w:ascii="Times New Roman" w:hAnsi="Times New Roman"/>
          <w:sz w:val="22"/>
          <w:szCs w:val="22"/>
        </w:rPr>
        <w:t xml:space="preserve"> jelű építési övezet – oktatási rendeltetésű építmények sűrű beépítésű területen (Rókus </w:t>
      </w:r>
      <w:r w:rsidRPr="00C228FB">
        <w:rPr>
          <w:rFonts w:ascii="Times New Roman" w:hAnsi="Times New Roman"/>
          <w:sz w:val="22"/>
          <w:szCs w:val="22"/>
        </w:rPr>
        <w:lastRenderedPageBreak/>
        <w:t>utcai óvoda)</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3,00 m / 5,00 m </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(2)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9.3.2 „Lk-okt2”</w:t>
      </w:r>
      <w:r w:rsidRPr="00C228FB">
        <w:rPr>
          <w:rFonts w:ascii="Times New Roman" w:hAnsi="Times New Roman"/>
          <w:sz w:val="22"/>
          <w:szCs w:val="22"/>
        </w:rPr>
        <w:t xml:space="preserve"> jelű építési övezet – oktatási rendeltetésű építmények laza beépítésű területen (Park utcai általános iskola és óvoda, </w:t>
      </w:r>
      <w:proofErr w:type="spellStart"/>
      <w:r w:rsidRPr="00C228FB">
        <w:rPr>
          <w:rFonts w:ascii="Times New Roman" w:hAnsi="Times New Roman"/>
          <w:sz w:val="22"/>
          <w:szCs w:val="22"/>
        </w:rPr>
        <w:t>Brodarics</w:t>
      </w:r>
      <w:proofErr w:type="spellEnd"/>
      <w:r w:rsidRPr="00C228FB">
        <w:rPr>
          <w:rFonts w:ascii="Times New Roman" w:hAnsi="Times New Roman"/>
          <w:sz w:val="22"/>
          <w:szCs w:val="22"/>
        </w:rPr>
        <w:t xml:space="preserve"> téri általános iskola és óvoda)</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3</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az óvodák esetében 3,00 m / 5,00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az általános iskolák esetében 3,00 m / 10,50 m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9.3.3 „</w:t>
      </w:r>
      <w:proofErr w:type="spellStart"/>
      <w:r w:rsidRPr="00C228FB">
        <w:rPr>
          <w:rFonts w:ascii="Times New Roman" w:hAnsi="Times New Roman"/>
          <w:b/>
          <w:sz w:val="22"/>
          <w:szCs w:val="22"/>
        </w:rPr>
        <w:t>Lk-sz</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szociális rendeltetésű építmények (Pándy otthon)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3</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beépítettség számításakor az egy intézményhez tartozó építési telkek területe összevonható)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3,00 m / 10,50 m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min. 40%</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zöldfelületi mutató számításakor az egy intézményhez tartozó építési telkek területe összevonható)</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9.3.4 „</w:t>
      </w:r>
      <w:proofErr w:type="spellStart"/>
      <w:r w:rsidRPr="00C228FB">
        <w:rPr>
          <w:rFonts w:ascii="Times New Roman" w:hAnsi="Times New Roman"/>
          <w:b/>
          <w:sz w:val="22"/>
          <w:szCs w:val="22"/>
        </w:rPr>
        <w:t>Lk-t</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egyházi építmények (templomok és a hozzájuk tartozó kiszolgáló funkciók)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oldalhatáron álló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lastRenderedPageBreak/>
              <w:t>3</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9.3.5 „Lk-e1”</w:t>
      </w:r>
      <w:r w:rsidRPr="00C228FB">
        <w:rPr>
          <w:rFonts w:ascii="Times New Roman" w:hAnsi="Times New Roman"/>
          <w:sz w:val="22"/>
          <w:szCs w:val="22"/>
        </w:rPr>
        <w:t xml:space="preserve"> jelű építési övezet – ellátási (kereskedelem, vendéglátás, szolgáltatás) rendeltetésű építmények elhelyezésére</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1500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3</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4,00 m / 6,50 m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9.3.6 „Lk-e2”</w:t>
      </w:r>
      <w:r w:rsidRPr="00C228FB">
        <w:rPr>
          <w:rFonts w:ascii="Times New Roman" w:hAnsi="Times New Roman"/>
          <w:sz w:val="22"/>
          <w:szCs w:val="22"/>
        </w:rPr>
        <w:t xml:space="preserve"> jelű építési övezet – kis telekigényű ellátási (kereskedelem, vendéglátás, szolgáltatás) rendeltetésű építmények elhelyezésére (Liszt Ferenc utca K-i oldal)</w:t>
      </w:r>
    </w:p>
    <w:p w:rsidR="006B0957" w:rsidRPr="00C228FB" w:rsidRDefault="006B0957" w:rsidP="006B0957">
      <w:pPr>
        <w:pStyle w:val="Standard"/>
        <w:ind w:left="1416"/>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15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4,00 m / 4,50 m </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 m, ez egyben a kötelező utcai építési vonal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9.3.7 „</w:t>
      </w:r>
      <w:proofErr w:type="spellStart"/>
      <w:r w:rsidRPr="00C228FB">
        <w:rPr>
          <w:rFonts w:ascii="Times New Roman" w:hAnsi="Times New Roman"/>
          <w:b/>
          <w:sz w:val="22"/>
          <w:szCs w:val="22"/>
        </w:rPr>
        <w:t>Lk-g</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az adott területegységhez tartozó garázstömbök elhelyezésére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3</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beépítettség számításakor 100%-nak a szabályozási terven lehatárolt építési övezet területe tekintendő, függetlenül az </w:t>
            </w:r>
            <w:proofErr w:type="gramStart"/>
            <w:r w:rsidRPr="00C228FB">
              <w:rPr>
                <w:rFonts w:ascii="Times New Roman" w:hAnsi="Times New Roman"/>
                <w:sz w:val="22"/>
                <w:szCs w:val="22"/>
              </w:rPr>
              <w:t>ezen</w:t>
            </w:r>
            <w:proofErr w:type="gramEnd"/>
            <w:r w:rsidRPr="00C228FB">
              <w:rPr>
                <w:rFonts w:ascii="Times New Roman" w:hAnsi="Times New Roman"/>
                <w:sz w:val="22"/>
                <w:szCs w:val="22"/>
              </w:rPr>
              <w:t xml:space="preserve"> belüli telekhatároktól)</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3,00 m / 3,50 m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lastRenderedPageBreak/>
              <w:t>5</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 ennek hiányában 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 ennek hiányában 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zöldfelületi mutató számításakor 100%-nak a szabályozási terven lehatárolt építési övezet területe tekintendő, függetlenül az </w:t>
            </w:r>
            <w:proofErr w:type="gramStart"/>
            <w:r w:rsidRPr="00C228FB">
              <w:rPr>
                <w:rFonts w:ascii="Times New Roman" w:hAnsi="Times New Roman"/>
                <w:sz w:val="22"/>
                <w:szCs w:val="22"/>
              </w:rPr>
              <w:t>ezen</w:t>
            </w:r>
            <w:proofErr w:type="gramEnd"/>
            <w:r w:rsidRPr="00C228FB">
              <w:rPr>
                <w:rFonts w:ascii="Times New Roman" w:hAnsi="Times New Roman"/>
                <w:sz w:val="22"/>
                <w:szCs w:val="22"/>
              </w:rPr>
              <w:t xml:space="preserve"> belüli telekhatároktól)</w:t>
            </w:r>
          </w:p>
        </w:tc>
      </w:tr>
    </w:tbl>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9.3.8 „</w:t>
      </w:r>
      <w:proofErr w:type="spellStart"/>
      <w:r w:rsidRPr="00C228FB">
        <w:rPr>
          <w:rFonts w:ascii="Times New Roman" w:hAnsi="Times New Roman"/>
          <w:b/>
          <w:sz w:val="22"/>
          <w:szCs w:val="22"/>
        </w:rPr>
        <w:t>Lk-z</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övezet – az adott területegységhez tartozó közcélú zöldfelületek elhelyezésére</w:t>
      </w:r>
    </w:p>
    <w:p w:rsidR="006B0957" w:rsidRPr="00C228FB" w:rsidRDefault="006B0957" w:rsidP="006B0957">
      <w:pPr>
        <w:pStyle w:val="Standard"/>
        <w:ind w:left="2124"/>
        <w:jc w:val="both"/>
        <w:rPr>
          <w:rFonts w:ascii="Times New Roman" w:hAnsi="Times New Roman"/>
          <w:bCs/>
          <w:sz w:val="22"/>
          <w:szCs w:val="22"/>
        </w:rPr>
      </w:pPr>
      <w:proofErr w:type="gramStart"/>
      <w:r w:rsidRPr="00C228FB">
        <w:rPr>
          <w:rFonts w:ascii="Times New Roman" w:hAnsi="Times New Roman"/>
          <w:b/>
          <w:bCs/>
          <w:sz w:val="22"/>
          <w:szCs w:val="22"/>
        </w:rPr>
        <w:t>a</w:t>
      </w:r>
      <w:proofErr w:type="gramEnd"/>
      <w:r w:rsidRPr="00C228FB">
        <w:rPr>
          <w:rFonts w:ascii="Times New Roman" w:hAnsi="Times New Roman"/>
          <w:b/>
          <w:bCs/>
          <w:sz w:val="22"/>
          <w:szCs w:val="22"/>
        </w:rPr>
        <w:t xml:space="preserve">) </w:t>
      </w:r>
      <w:r w:rsidRPr="00C228FB">
        <w:rPr>
          <w:rFonts w:ascii="Times New Roman" w:hAnsi="Times New Roman"/>
          <w:bCs/>
          <w:sz w:val="22"/>
          <w:szCs w:val="22"/>
        </w:rPr>
        <w:t xml:space="preserve">Az övezetben sétaút, pihenőhely, játszóhely, aktív és passzív pihenést szolgáló kerti berendezések helyezhetők el. </w:t>
      </w:r>
    </w:p>
    <w:p w:rsidR="006B0957" w:rsidRPr="00C228FB" w:rsidRDefault="006B0957" w:rsidP="006B0957">
      <w:pPr>
        <w:pStyle w:val="Standard"/>
        <w:ind w:left="2124"/>
        <w:jc w:val="both"/>
        <w:rPr>
          <w:rFonts w:ascii="Times New Roman" w:hAnsi="Times New Roman"/>
          <w:bCs/>
          <w:sz w:val="22"/>
          <w:szCs w:val="22"/>
        </w:rPr>
      </w:pPr>
      <w:r w:rsidRPr="00C228FB">
        <w:rPr>
          <w:rFonts w:ascii="Times New Roman" w:hAnsi="Times New Roman"/>
          <w:b/>
          <w:bCs/>
          <w:sz w:val="22"/>
          <w:szCs w:val="22"/>
        </w:rPr>
        <w:t xml:space="preserve">b) </w:t>
      </w:r>
      <w:r w:rsidRPr="00C228FB">
        <w:rPr>
          <w:rFonts w:ascii="Times New Roman" w:hAnsi="Times New Roman"/>
          <w:bCs/>
          <w:sz w:val="22"/>
          <w:szCs w:val="22"/>
        </w:rPr>
        <w:t>Az övezetben árusítópavilon kivételével épület nem helyezhető el. Az árusítópavilon kialakítása a 12.§ (2) a) pontja figyelembevételével történjen.</w:t>
      </w:r>
    </w:p>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9.3.9 „</w:t>
      </w:r>
      <w:proofErr w:type="spellStart"/>
      <w:r w:rsidRPr="00C228FB">
        <w:rPr>
          <w:rFonts w:ascii="Times New Roman" w:hAnsi="Times New Roman"/>
          <w:b/>
          <w:sz w:val="22"/>
          <w:szCs w:val="22"/>
        </w:rPr>
        <w:t>Lk-kö</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övezet – az adott területegységhez tartozó közlekedési célú területek elhelyezésére</w:t>
      </w:r>
    </w:p>
    <w:p w:rsidR="006B0957" w:rsidRPr="00C228FB" w:rsidRDefault="006B0957" w:rsidP="006B0957">
      <w:pPr>
        <w:pStyle w:val="Standard"/>
        <w:ind w:left="2124"/>
        <w:jc w:val="both"/>
        <w:rPr>
          <w:rFonts w:ascii="Times New Roman" w:hAnsi="Times New Roman"/>
          <w:sz w:val="22"/>
          <w:szCs w:val="22"/>
        </w:rPr>
      </w:pPr>
      <w:r w:rsidRPr="00C228FB">
        <w:rPr>
          <w:rFonts w:ascii="Times New Roman" w:hAnsi="Times New Roman"/>
          <w:sz w:val="22"/>
          <w:szCs w:val="22"/>
        </w:rPr>
        <w:t>Az övezetben gépjármű, kerékpáros és gyalogos közlekedésre alkalmas utak építhetők az ágazati jogszabályokban előírtak figyelembevételével.”</w:t>
      </w:r>
    </w:p>
    <w:p w:rsidR="006B0957" w:rsidRPr="00C228FB" w:rsidRDefault="006B0957" w:rsidP="006B0957">
      <w:pPr>
        <w:pStyle w:val="Standard"/>
        <w:ind w:left="360"/>
        <w:jc w:val="center"/>
        <w:rPr>
          <w:rFonts w:ascii="Times New Roman" w:hAnsi="Times New Roman"/>
          <w:sz w:val="22"/>
          <w:szCs w:val="22"/>
        </w:rPr>
      </w:pPr>
    </w:p>
    <w:p w:rsidR="006B0957" w:rsidRPr="00C228FB" w:rsidRDefault="006B0957" w:rsidP="006B0957">
      <w:pPr>
        <w:pStyle w:val="Standard"/>
        <w:ind w:left="360"/>
        <w:jc w:val="right"/>
        <w:rPr>
          <w:rFonts w:ascii="Times New Roman" w:hAnsi="Times New Roman"/>
          <w:i/>
          <w:sz w:val="22"/>
        </w:rPr>
      </w:pPr>
    </w:p>
    <w:p w:rsidR="006B0957" w:rsidRPr="00C228FB" w:rsidRDefault="008648EE" w:rsidP="006B0957">
      <w:pPr>
        <w:pStyle w:val="Standard"/>
        <w:jc w:val="right"/>
        <w:rPr>
          <w:rFonts w:ascii="Times New Roman" w:hAnsi="Times New Roman"/>
          <w:i/>
          <w:sz w:val="22"/>
        </w:rPr>
      </w:pPr>
      <w:r>
        <w:rPr>
          <w:rFonts w:ascii="Times New Roman" w:hAnsi="Times New Roman"/>
          <w:i/>
          <w:sz w:val="22"/>
        </w:rPr>
        <w:t>3. melléklet a 6/2017.(II.13.)</w:t>
      </w:r>
      <w:r w:rsidR="006B0957" w:rsidRPr="00C228FB">
        <w:rPr>
          <w:rFonts w:ascii="Times New Roman" w:hAnsi="Times New Roman"/>
          <w:i/>
          <w:sz w:val="22"/>
        </w:rPr>
        <w:t xml:space="preserve"> önkormányzati rendelethez</w:t>
      </w:r>
    </w:p>
    <w:p w:rsidR="006B0957" w:rsidRPr="00C228FB" w:rsidRDefault="006B0957" w:rsidP="006B0957">
      <w:pPr>
        <w:pStyle w:val="Standard"/>
        <w:jc w:val="both"/>
        <w:rPr>
          <w:rFonts w:ascii="Times New Roman" w:hAnsi="Times New Roman"/>
          <w:i/>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„10. melléklet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TELEKALAKÍTÁSI </w:t>
      </w:r>
      <w:proofErr w:type="gramStart"/>
      <w:r w:rsidRPr="00C228FB">
        <w:rPr>
          <w:rFonts w:ascii="Times New Roman" w:hAnsi="Times New Roman"/>
          <w:b/>
          <w:sz w:val="22"/>
        </w:rPr>
        <w:t>ÉS</w:t>
      </w:r>
      <w:proofErr w:type="gramEnd"/>
      <w:r w:rsidRPr="00C228FB">
        <w:rPr>
          <w:rFonts w:ascii="Times New Roman" w:hAnsi="Times New Roman"/>
          <w:b/>
          <w:sz w:val="22"/>
        </w:rPr>
        <w:t xml:space="preserve"> BEÉPÍTÉSI ELŐÍRÁSOK KERTVÁROSIAS LAKÓTERÜLETEN</w:t>
      </w:r>
    </w:p>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10.1 </w:t>
      </w:r>
      <w:r w:rsidRPr="00C228FB">
        <w:rPr>
          <w:rFonts w:ascii="Times New Roman" w:hAnsi="Times New Roman"/>
          <w:sz w:val="22"/>
          <w:szCs w:val="22"/>
        </w:rPr>
        <w:t>Az „</w:t>
      </w:r>
      <w:proofErr w:type="spellStart"/>
      <w:r w:rsidRPr="00C228FB">
        <w:rPr>
          <w:rFonts w:ascii="Times New Roman" w:hAnsi="Times New Roman"/>
          <w:b/>
          <w:sz w:val="22"/>
          <w:szCs w:val="22"/>
        </w:rPr>
        <w:t>Lke-K</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övezetek – kialakult, jellegükben megtartandó utcák</w:t>
      </w:r>
    </w:p>
    <w:p w:rsidR="006B0957" w:rsidRPr="00C228FB" w:rsidRDefault="006B0957" w:rsidP="006B0957">
      <w:pPr>
        <w:pStyle w:val="Standard"/>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10.1.1 </w:t>
      </w:r>
      <w:r w:rsidRPr="00C228FB">
        <w:rPr>
          <w:rFonts w:ascii="Times New Roman" w:hAnsi="Times New Roman"/>
          <w:sz w:val="22"/>
          <w:szCs w:val="22"/>
        </w:rPr>
        <w:t>Az „</w:t>
      </w:r>
      <w:r w:rsidRPr="00C228FB">
        <w:rPr>
          <w:rFonts w:ascii="Times New Roman" w:hAnsi="Times New Roman"/>
          <w:b/>
          <w:sz w:val="22"/>
          <w:szCs w:val="22"/>
        </w:rPr>
        <w:t>Lke-K1”</w:t>
      </w:r>
      <w:r w:rsidRPr="00C228FB">
        <w:rPr>
          <w:rFonts w:ascii="Times New Roman" w:hAnsi="Times New Roman"/>
          <w:sz w:val="22"/>
          <w:szCs w:val="22"/>
        </w:rPr>
        <w:t xml:space="preserve"> 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 xml:space="preserve">(kialakult kertvárosias lakóutcák a Mohácsi Jenő utca – Pécsi köz – Liget utca vonalától nyugatra, és a Dobozi Mihály utca – </w:t>
      </w:r>
      <w:proofErr w:type="spellStart"/>
      <w:r w:rsidRPr="00C228FB">
        <w:rPr>
          <w:rFonts w:ascii="Times New Roman" w:hAnsi="Times New Roman"/>
          <w:sz w:val="22"/>
          <w:szCs w:val="22"/>
        </w:rPr>
        <w:t>Drágffy</w:t>
      </w:r>
      <w:proofErr w:type="spellEnd"/>
      <w:r w:rsidRPr="00C228FB">
        <w:rPr>
          <w:rFonts w:ascii="Times New Roman" w:hAnsi="Times New Roman"/>
          <w:sz w:val="22"/>
          <w:szCs w:val="22"/>
        </w:rPr>
        <w:t xml:space="preserve"> János utca – Árpád utca vonalától délre)</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.lakóépületek</w:t>
            </w:r>
            <w:proofErr w:type="gramEnd"/>
            <w:r w:rsidRPr="00C228FB">
              <w:rPr>
                <w:rFonts w:ascii="Times New Roman" w:hAnsi="Times New Roman"/>
                <w:b/>
                <w:sz w:val="22"/>
                <w:szCs w:val="22"/>
              </w:rPr>
              <w:t xml:space="preserve"> száma</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bCs/>
                <w:sz w:val="22"/>
                <w:szCs w:val="22"/>
              </w:rPr>
              <w:t>építési telkenként 1db, legfeljebb 2 lakásos lakóépület építhető</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.telekalakítás</w:t>
            </w:r>
            <w:proofErr w:type="gramEnd"/>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telekstruktúrához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kialakult (oldalhatáron álló, </w:t>
            </w:r>
            <w:proofErr w:type="spellStart"/>
            <w:r w:rsidRPr="00C228FB">
              <w:rPr>
                <w:rFonts w:ascii="Times New Roman" w:hAnsi="Times New Roman"/>
                <w:sz w:val="22"/>
                <w:szCs w:val="22"/>
              </w:rPr>
              <w:t>szabadonálló</w:t>
            </w:r>
            <w:proofErr w:type="spellEnd"/>
            <w:r w:rsidRPr="00C228FB">
              <w:rPr>
                <w:rFonts w:ascii="Times New Roman" w:hAnsi="Times New Roman"/>
                <w:sz w:val="22"/>
                <w:szCs w:val="22"/>
              </w:rPr>
              <w:t>, ikres)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7</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3,50 m / 4,50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(ezen belül az utcai homlokzat magassága a kialakult utcaképhez igazodjon)</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11</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tc>
      </w:tr>
    </w:tbl>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10.1.2 </w:t>
      </w:r>
      <w:r w:rsidRPr="00C228FB">
        <w:rPr>
          <w:rFonts w:ascii="Times New Roman" w:hAnsi="Times New Roman"/>
          <w:sz w:val="22"/>
          <w:szCs w:val="22"/>
        </w:rPr>
        <w:t xml:space="preserve">Az </w:t>
      </w:r>
      <w:r w:rsidRPr="00C228FB">
        <w:rPr>
          <w:rFonts w:ascii="Times New Roman" w:hAnsi="Times New Roman"/>
          <w:b/>
          <w:sz w:val="22"/>
          <w:szCs w:val="22"/>
        </w:rPr>
        <w:t xml:space="preserve">„Lke-K2” </w:t>
      </w:r>
      <w:r w:rsidRPr="00C228FB">
        <w:rPr>
          <w:rFonts w:ascii="Times New Roman" w:hAnsi="Times New Roman"/>
          <w:sz w:val="22"/>
          <w:szCs w:val="22"/>
        </w:rPr>
        <w:t>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(Kinizsi utca K-i oldal)</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1200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25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lastRenderedPageBreak/>
              <w:t>4</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6</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5,50 m / 6,50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(ezen belül az utcai homlokzat magassága a kialakult utcaképhez igazodjon)</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10.1.3 </w:t>
      </w:r>
      <w:r w:rsidRPr="00C228FB">
        <w:rPr>
          <w:rFonts w:ascii="Times New Roman" w:hAnsi="Times New Roman"/>
          <w:sz w:val="22"/>
          <w:szCs w:val="22"/>
        </w:rPr>
        <w:t xml:space="preserve">Az </w:t>
      </w:r>
      <w:r w:rsidRPr="00C228FB">
        <w:rPr>
          <w:rFonts w:ascii="Times New Roman" w:hAnsi="Times New Roman"/>
          <w:b/>
          <w:sz w:val="22"/>
          <w:szCs w:val="22"/>
        </w:rPr>
        <w:t xml:space="preserve">„Lke-K3” </w:t>
      </w:r>
      <w:r w:rsidRPr="00C228FB">
        <w:rPr>
          <w:rFonts w:ascii="Times New Roman" w:hAnsi="Times New Roman"/>
          <w:sz w:val="22"/>
          <w:szCs w:val="22"/>
        </w:rPr>
        <w:t xml:space="preserve">jelű építési övezet </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(A Szőlőhegy kialakult lakóutcái)</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.lakóépületek</w:t>
            </w:r>
            <w:proofErr w:type="gramEnd"/>
            <w:r w:rsidRPr="00C228FB">
              <w:rPr>
                <w:rFonts w:ascii="Times New Roman" w:hAnsi="Times New Roman"/>
                <w:b/>
                <w:sz w:val="22"/>
                <w:szCs w:val="22"/>
              </w:rPr>
              <w:t xml:space="preserve"> száma</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bCs/>
                <w:sz w:val="22"/>
                <w:szCs w:val="22"/>
              </w:rPr>
              <w:t>építési telkenként 1db, legfeljebb 2 lakásos lakóépület építhető</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.telekalakítás</w:t>
            </w:r>
            <w:proofErr w:type="gramEnd"/>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720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14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oldalhatáron álló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7</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3,50 m / 4,50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(ezen belül a lejtő felőli homlokzat magassága legfeljebb 5,50 m lehet)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11</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tc>
      </w:tr>
    </w:tbl>
    <w:p w:rsidR="006B0957" w:rsidRPr="00C228FB" w:rsidRDefault="006B0957" w:rsidP="006B0957">
      <w:pPr>
        <w:pStyle w:val="Standard"/>
        <w:ind w:left="708"/>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10.2 </w:t>
      </w:r>
      <w:r w:rsidRPr="00C228FB">
        <w:rPr>
          <w:rFonts w:ascii="Times New Roman" w:hAnsi="Times New Roman"/>
          <w:sz w:val="22"/>
          <w:szCs w:val="22"/>
        </w:rPr>
        <w:t xml:space="preserve">Az </w:t>
      </w:r>
      <w:r w:rsidRPr="00C228FB">
        <w:rPr>
          <w:rFonts w:ascii="Times New Roman" w:hAnsi="Times New Roman"/>
          <w:b/>
          <w:sz w:val="22"/>
          <w:szCs w:val="22"/>
        </w:rPr>
        <w:t>„</w:t>
      </w:r>
      <w:proofErr w:type="spellStart"/>
      <w:r w:rsidRPr="00C228FB">
        <w:rPr>
          <w:rFonts w:ascii="Times New Roman" w:hAnsi="Times New Roman"/>
          <w:b/>
          <w:sz w:val="22"/>
          <w:szCs w:val="22"/>
        </w:rPr>
        <w:t>Lke-</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övezetek – új beépítésű utcák</w:t>
      </w:r>
    </w:p>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10.2.1 </w:t>
      </w:r>
      <w:r w:rsidRPr="00C228FB">
        <w:rPr>
          <w:rFonts w:ascii="Times New Roman" w:hAnsi="Times New Roman"/>
          <w:sz w:val="22"/>
          <w:szCs w:val="22"/>
        </w:rPr>
        <w:t xml:space="preserve">Az </w:t>
      </w:r>
      <w:r w:rsidRPr="00C228FB">
        <w:rPr>
          <w:rFonts w:ascii="Times New Roman" w:hAnsi="Times New Roman"/>
          <w:b/>
          <w:sz w:val="22"/>
          <w:szCs w:val="22"/>
        </w:rPr>
        <w:t xml:space="preserve">„Lke-1” </w:t>
      </w:r>
      <w:r w:rsidRPr="00C228FB">
        <w:rPr>
          <w:rFonts w:ascii="Times New Roman" w:hAnsi="Times New Roman"/>
          <w:sz w:val="22"/>
          <w:szCs w:val="22"/>
        </w:rPr>
        <w:t>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(Liszt Ferenc utca Ny-i oldala, Déli lakópark)</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.lakásszám</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építési telkenként legfeljebb 4 db, egy épületben elhelyezve</w:t>
            </w:r>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az elfogadás időpontjáig lakóterületként kialakított terület telekstruktúrája megtartandó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720 m2 / 1200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18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oldalhatáron álló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7</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3,50 m / 5,50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megengedett legnagyobb értéket az utcai homlokzat magassága külön sem haladhatja meg)</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lastRenderedPageBreak/>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 m, ez egyben a kötelező utcai építési vonal is</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saroktelkek esetében a hosszabbik telekhatár felől 3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11</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Déli lakópark területén a 400 m2 feletti ingatlanrészt </w:t>
            </w:r>
            <w:proofErr w:type="gramStart"/>
            <w:r w:rsidRPr="00C228FB">
              <w:rPr>
                <w:rFonts w:ascii="Times New Roman" w:hAnsi="Times New Roman"/>
                <w:sz w:val="22"/>
                <w:szCs w:val="22"/>
              </w:rPr>
              <w:t>kert művelési</w:t>
            </w:r>
            <w:proofErr w:type="gramEnd"/>
            <w:r w:rsidRPr="00C228FB">
              <w:rPr>
                <w:rFonts w:ascii="Times New Roman" w:hAnsi="Times New Roman"/>
                <w:sz w:val="22"/>
                <w:szCs w:val="22"/>
              </w:rPr>
              <w:t xml:space="preserve"> ágba kell sorolni, ahol biztosítani kell a termőföldként való hasznosítást)</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10.2.2 </w:t>
      </w:r>
      <w:r w:rsidRPr="00C228FB">
        <w:rPr>
          <w:rFonts w:ascii="Times New Roman" w:hAnsi="Times New Roman"/>
          <w:sz w:val="22"/>
          <w:szCs w:val="22"/>
        </w:rPr>
        <w:t xml:space="preserve">Az </w:t>
      </w:r>
      <w:r w:rsidRPr="00C228FB">
        <w:rPr>
          <w:rFonts w:ascii="Times New Roman" w:hAnsi="Times New Roman"/>
          <w:b/>
          <w:sz w:val="22"/>
          <w:szCs w:val="22"/>
        </w:rPr>
        <w:t>„Lke-2”</w:t>
      </w:r>
      <w:r w:rsidRPr="00C228FB">
        <w:rPr>
          <w:rFonts w:ascii="Times New Roman" w:hAnsi="Times New Roman"/>
          <w:sz w:val="22"/>
          <w:szCs w:val="22"/>
        </w:rPr>
        <w:t xml:space="preserve"> jelű építési övezet </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(Liszt Ferenc utca Ny-i oldala, Déli lakópark)</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.lakásszám</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építési telkenként legfeljebb 2 db, egy épületben elhelyezve</w:t>
            </w:r>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az elfogadás időpontjáig lakóterületként kialakított terület telekstruktúrája megtartandó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720 m2 / </w:t>
            </w:r>
            <w:proofErr w:type="gramStart"/>
            <w:r w:rsidRPr="00C228FB">
              <w:rPr>
                <w:rFonts w:ascii="Times New Roman" w:hAnsi="Times New Roman"/>
                <w:sz w:val="22"/>
                <w:szCs w:val="22"/>
              </w:rPr>
              <w:t>1200  m2</w:t>
            </w:r>
            <w:proofErr w:type="gram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18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oldalhatáron álló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 de legfeljebb 300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7</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3,20 m / 5,00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megengedett legnagyobb értéket az utcai homlokzat magassága külön sem haladhatja meg)</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4,00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saroktelkek esetében a hosszabbik telekhatár felől 3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11</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Déli lakópark területén a 400 m2 feletti ingatlanrészt </w:t>
            </w:r>
            <w:proofErr w:type="gramStart"/>
            <w:r w:rsidRPr="00C228FB">
              <w:rPr>
                <w:rFonts w:ascii="Times New Roman" w:hAnsi="Times New Roman"/>
                <w:sz w:val="22"/>
                <w:szCs w:val="22"/>
              </w:rPr>
              <w:t>kert művelési</w:t>
            </w:r>
            <w:proofErr w:type="gramEnd"/>
            <w:r w:rsidRPr="00C228FB">
              <w:rPr>
                <w:rFonts w:ascii="Times New Roman" w:hAnsi="Times New Roman"/>
                <w:sz w:val="22"/>
                <w:szCs w:val="22"/>
              </w:rPr>
              <w:t xml:space="preserve"> ágba kell sorolni, ahol biztosítani kell a termőföldként való hasznosítást)</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10.2.3 </w:t>
      </w:r>
      <w:r w:rsidRPr="00C228FB">
        <w:rPr>
          <w:rFonts w:ascii="Times New Roman" w:hAnsi="Times New Roman"/>
          <w:sz w:val="22"/>
          <w:szCs w:val="22"/>
        </w:rPr>
        <w:t xml:space="preserve">Az </w:t>
      </w:r>
      <w:r w:rsidRPr="00C228FB">
        <w:rPr>
          <w:rFonts w:ascii="Times New Roman" w:hAnsi="Times New Roman"/>
          <w:b/>
          <w:sz w:val="22"/>
          <w:szCs w:val="22"/>
        </w:rPr>
        <w:t>„Lke-3”</w:t>
      </w:r>
      <w:r w:rsidRPr="00C228FB">
        <w:rPr>
          <w:rFonts w:ascii="Times New Roman" w:hAnsi="Times New Roman"/>
          <w:sz w:val="22"/>
          <w:szCs w:val="22"/>
        </w:rPr>
        <w:t xml:space="preserve"> jelű építési övezet </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(Déli lakópark)</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.lakásszám</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építési telkenként legfeljebb 2 db, egy épületben elhelyezve</w:t>
            </w:r>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az elfogadás időpontjáig lakóterületként kialakított terület telekstruktúrája megtartandó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720 m2 / 1200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14,5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(Ahol az övezeti határon lévő építési telek mellett a szomszédos övezet építési telkének oldalkertje van, az épületek az övezeti határt jelentő telekhatárra, oldalhatáron állóan is elhelyezhetők.)</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 de legfeljebb 300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7</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3,20 m / 5,00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megengedett legnagyobb értéket az utcai homlokzat magassága külön sem haladhatja meg)</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4,00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lastRenderedPageBreak/>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 m, oldalhatáron álló épület esetén 5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11</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Déli lakópark területén a 400 m2 feletti ingatlanrészt </w:t>
            </w:r>
            <w:proofErr w:type="gramStart"/>
            <w:r w:rsidRPr="00C228FB">
              <w:rPr>
                <w:rFonts w:ascii="Times New Roman" w:hAnsi="Times New Roman"/>
                <w:sz w:val="22"/>
                <w:szCs w:val="22"/>
              </w:rPr>
              <w:t>kert művelési</w:t>
            </w:r>
            <w:proofErr w:type="gramEnd"/>
            <w:r w:rsidRPr="00C228FB">
              <w:rPr>
                <w:rFonts w:ascii="Times New Roman" w:hAnsi="Times New Roman"/>
                <w:sz w:val="22"/>
                <w:szCs w:val="22"/>
              </w:rPr>
              <w:t xml:space="preserve"> ágba kell sorolni, ahol biztosítani kell a termőföldként való hasznosítást)</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10.2.4 </w:t>
      </w:r>
      <w:r w:rsidRPr="00C228FB">
        <w:rPr>
          <w:rFonts w:ascii="Times New Roman" w:hAnsi="Times New Roman"/>
          <w:sz w:val="22"/>
          <w:szCs w:val="22"/>
        </w:rPr>
        <w:t xml:space="preserve">Az </w:t>
      </w:r>
      <w:r w:rsidRPr="00C228FB">
        <w:rPr>
          <w:rFonts w:ascii="Times New Roman" w:hAnsi="Times New Roman"/>
          <w:b/>
          <w:sz w:val="22"/>
          <w:szCs w:val="22"/>
        </w:rPr>
        <w:t xml:space="preserve">„Lke-4” </w:t>
      </w:r>
      <w:r w:rsidRPr="00C228FB">
        <w:rPr>
          <w:rFonts w:ascii="Times New Roman" w:hAnsi="Times New Roman"/>
          <w:sz w:val="22"/>
          <w:szCs w:val="22"/>
        </w:rPr>
        <w:t>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(Sirály utcától délre kialakuló utcák)</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.lakásszám</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építési telkenként legfeljebb 2 db, egy épületben elhelyezve</w:t>
            </w:r>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oldalhatáron álló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7</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3,50 m / 4,50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megengedett legnagyobb értéket az utcai homlokzat magassága külön sem haladhatja meg)</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 m, ez egyben a kötelező utcai építési vonal is</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saroktelkek esetében a hosszabbik telekhatár felől 3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11</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10.2.5 </w:t>
      </w:r>
      <w:r w:rsidRPr="00C228FB">
        <w:rPr>
          <w:rFonts w:ascii="Times New Roman" w:hAnsi="Times New Roman"/>
          <w:sz w:val="22"/>
          <w:szCs w:val="22"/>
        </w:rPr>
        <w:t xml:space="preserve">Az </w:t>
      </w:r>
      <w:r w:rsidRPr="00C228FB">
        <w:rPr>
          <w:rFonts w:ascii="Times New Roman" w:hAnsi="Times New Roman"/>
          <w:b/>
          <w:sz w:val="22"/>
          <w:szCs w:val="22"/>
        </w:rPr>
        <w:t xml:space="preserve">„Lke-5” </w:t>
      </w:r>
      <w:r w:rsidRPr="00C228FB">
        <w:rPr>
          <w:rFonts w:ascii="Times New Roman" w:hAnsi="Times New Roman"/>
          <w:sz w:val="22"/>
          <w:szCs w:val="22"/>
        </w:rPr>
        <w:t xml:space="preserve">jelű építési övezet </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 xml:space="preserve">(A Szőlőhegy új beépítésű utcái)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.lakásszám</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építési telkenként legfeljebb 2 db, egy épületben elhelyezve</w:t>
            </w:r>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18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oldalhatáron álló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7</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4,00 m / 4,50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lejtő felőli homlokzat magassága legfeljebb 5,50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 m, az utcai építési vonal az utcai telekhatártól számított legfeljebb 8 m-re lehet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saroktelkek esetében a hosszabbik telekhatár felől 3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11</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tc>
      </w:tr>
    </w:tbl>
    <w:p w:rsidR="006B0957" w:rsidRPr="00C228FB" w:rsidRDefault="006B0957" w:rsidP="006B0957">
      <w:pPr>
        <w:pStyle w:val="Standard"/>
        <w:ind w:left="708"/>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10.3 </w:t>
      </w:r>
      <w:r w:rsidRPr="00C228FB">
        <w:rPr>
          <w:rFonts w:ascii="Times New Roman" w:hAnsi="Times New Roman"/>
          <w:sz w:val="22"/>
          <w:szCs w:val="22"/>
        </w:rPr>
        <w:t xml:space="preserve">Kertvárosias lakóterület sajátos építési övezetei </w:t>
      </w:r>
    </w:p>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10.3.1 „</w:t>
      </w:r>
      <w:proofErr w:type="spellStart"/>
      <w:r w:rsidRPr="00C228FB">
        <w:rPr>
          <w:rFonts w:ascii="Times New Roman" w:hAnsi="Times New Roman"/>
          <w:b/>
          <w:sz w:val="22"/>
          <w:szCs w:val="22"/>
        </w:rPr>
        <w:t>Lke-e</w:t>
      </w:r>
      <w:proofErr w:type="spellEnd"/>
      <w:r w:rsidRPr="00C228FB">
        <w:rPr>
          <w:rFonts w:ascii="Times New Roman" w:hAnsi="Times New Roman"/>
          <w:b/>
          <w:sz w:val="22"/>
          <w:szCs w:val="22"/>
        </w:rPr>
        <w:t xml:space="preserve">” </w:t>
      </w:r>
      <w:r w:rsidRPr="00C228FB">
        <w:rPr>
          <w:rFonts w:ascii="Times New Roman" w:hAnsi="Times New Roman"/>
          <w:sz w:val="22"/>
          <w:szCs w:val="22"/>
        </w:rPr>
        <w:t>jelű építési övezet – nagyobb telekigényű ellátási (kereskedelem, vendéglátás, szolgáltatás) rendeltetésű építmények elhelyezésére (Liszt Ferenc utca D-i kapu)</w:t>
      </w:r>
    </w:p>
    <w:p w:rsidR="006B0957" w:rsidRPr="00C228FB" w:rsidRDefault="006B0957" w:rsidP="006B0957">
      <w:pPr>
        <w:pStyle w:val="Standard"/>
        <w:ind w:left="1416"/>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lastRenderedPageBreak/>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900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szabadon álló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3,50 m / 5,50 m </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tc>
      </w:tr>
    </w:tbl>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10.3.2 „</w:t>
      </w:r>
      <w:proofErr w:type="spellStart"/>
      <w:r w:rsidRPr="00C228FB">
        <w:rPr>
          <w:rFonts w:ascii="Times New Roman" w:hAnsi="Times New Roman"/>
          <w:b/>
          <w:sz w:val="22"/>
          <w:szCs w:val="22"/>
        </w:rPr>
        <w:t>Lke-kö</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övezet – az adott területegységhez tartozó közlekedési célú területek elhelyezésére</w:t>
      </w:r>
    </w:p>
    <w:p w:rsidR="006B0957" w:rsidRPr="00C228FB" w:rsidRDefault="006B0957" w:rsidP="006B0957">
      <w:pPr>
        <w:pStyle w:val="Standard"/>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Az övezetben gépjármű, kerékpáros és gyalogos közlekedésre alkalmas utak építhetők az ágazati jogszabályokban előírtak figyelembevételével.</w:t>
      </w:r>
    </w:p>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jc w:val="right"/>
        <w:rPr>
          <w:rFonts w:ascii="Times New Roman" w:hAnsi="Times New Roman"/>
          <w:i/>
          <w:sz w:val="22"/>
        </w:rPr>
      </w:pPr>
      <w:r w:rsidRPr="00C228FB">
        <w:rPr>
          <w:rFonts w:ascii="Times New Roman" w:hAnsi="Times New Roman"/>
          <w:i/>
          <w:sz w:val="22"/>
        </w:rPr>
        <w:t xml:space="preserve">4. melléklet a </w:t>
      </w:r>
      <w:r w:rsidR="008648EE">
        <w:rPr>
          <w:rFonts w:ascii="Times New Roman" w:hAnsi="Times New Roman"/>
          <w:i/>
          <w:sz w:val="22"/>
        </w:rPr>
        <w:t>6/2017.(II.13.)</w:t>
      </w:r>
      <w:r w:rsidRPr="00C228FB">
        <w:rPr>
          <w:rFonts w:ascii="Times New Roman" w:hAnsi="Times New Roman"/>
          <w:i/>
          <w:sz w:val="22"/>
        </w:rPr>
        <w:t xml:space="preserve"> önkormányzati rendelethez</w:t>
      </w:r>
    </w:p>
    <w:p w:rsidR="006B0957" w:rsidRPr="00C228FB" w:rsidRDefault="006B0957" w:rsidP="006B0957">
      <w:pPr>
        <w:pStyle w:val="Standard"/>
        <w:jc w:val="both"/>
        <w:rPr>
          <w:rFonts w:ascii="Times New Roman" w:hAnsi="Times New Roman"/>
          <w:i/>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„11. melléklet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TELEKALAKÍTÁSI </w:t>
      </w:r>
      <w:proofErr w:type="gramStart"/>
      <w:r w:rsidRPr="00C228FB">
        <w:rPr>
          <w:rFonts w:ascii="Times New Roman" w:hAnsi="Times New Roman"/>
          <w:b/>
          <w:sz w:val="22"/>
        </w:rPr>
        <w:t>ÉS</w:t>
      </w:r>
      <w:proofErr w:type="gramEnd"/>
      <w:r w:rsidRPr="00C228FB">
        <w:rPr>
          <w:rFonts w:ascii="Times New Roman" w:hAnsi="Times New Roman"/>
          <w:b/>
          <w:sz w:val="22"/>
        </w:rPr>
        <w:t xml:space="preserve"> BEÉPÍTÉSI ELŐÍRÁSOK FALUSIAS LAKÓTERÜLETEN</w:t>
      </w:r>
    </w:p>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11.1 </w:t>
      </w:r>
      <w:proofErr w:type="gramStart"/>
      <w:r w:rsidRPr="00C228FB">
        <w:rPr>
          <w:rFonts w:ascii="Times New Roman" w:hAnsi="Times New Roman"/>
          <w:sz w:val="22"/>
          <w:szCs w:val="22"/>
        </w:rPr>
        <w:t xml:space="preserve">Az  </w:t>
      </w:r>
      <w:r w:rsidRPr="00C228FB">
        <w:rPr>
          <w:rFonts w:ascii="Times New Roman" w:hAnsi="Times New Roman"/>
          <w:b/>
          <w:sz w:val="22"/>
          <w:szCs w:val="22"/>
        </w:rPr>
        <w:t>„</w:t>
      </w:r>
      <w:proofErr w:type="spellStart"/>
      <w:proofErr w:type="gramEnd"/>
      <w:r w:rsidRPr="00C228FB">
        <w:rPr>
          <w:rFonts w:ascii="Times New Roman" w:hAnsi="Times New Roman"/>
          <w:b/>
          <w:sz w:val="22"/>
          <w:szCs w:val="22"/>
        </w:rPr>
        <w:t>Lf-K</w:t>
      </w:r>
      <w:proofErr w:type="spellEnd"/>
      <w:r w:rsidRPr="00C228FB">
        <w:rPr>
          <w:rFonts w:ascii="Times New Roman" w:hAnsi="Times New Roman"/>
          <w:b/>
          <w:sz w:val="22"/>
          <w:szCs w:val="22"/>
        </w:rPr>
        <w:t xml:space="preserve">” </w:t>
      </w:r>
      <w:r w:rsidRPr="00C228FB">
        <w:rPr>
          <w:rFonts w:ascii="Times New Roman" w:hAnsi="Times New Roman"/>
          <w:sz w:val="22"/>
          <w:szCs w:val="22"/>
        </w:rPr>
        <w:t xml:space="preserve"> jelű építési övezet</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.lakóépületek</w:t>
            </w:r>
            <w:proofErr w:type="gramEnd"/>
            <w:r w:rsidRPr="00C228FB">
              <w:rPr>
                <w:rFonts w:ascii="Times New Roman" w:hAnsi="Times New Roman"/>
                <w:b/>
                <w:sz w:val="22"/>
                <w:szCs w:val="22"/>
              </w:rPr>
              <w:t xml:space="preserve"> száma</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bCs/>
                <w:sz w:val="22"/>
                <w:szCs w:val="22"/>
              </w:rPr>
              <w:t>építési telkenként 1db, legfeljebb 2 lakásos lakóépület építhető</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.telekalakítás</w:t>
            </w:r>
            <w:proofErr w:type="gramEnd"/>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720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oldalhatáron álló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7</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3,50 m / 4,50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(ezen belül az utcai homlokzat magassága a kialakult utcaképhez igazodjon)</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kialakult utcaképhez igazodjon, ennek hiányában kiszolgáló út felől 5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(ez egyben a kötelező utcai építési vonal is)</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gyűjtőút felől 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11</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w:t>
            </w:r>
          </w:p>
        </w:tc>
      </w:tr>
    </w:tbl>
    <w:p w:rsidR="006B0957" w:rsidRPr="00C228FB" w:rsidRDefault="006B0957" w:rsidP="006B0957">
      <w:pPr>
        <w:rPr>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11.2 </w:t>
      </w:r>
      <w:r w:rsidRPr="00C228FB">
        <w:rPr>
          <w:rFonts w:ascii="Times New Roman" w:hAnsi="Times New Roman"/>
          <w:sz w:val="22"/>
          <w:szCs w:val="22"/>
        </w:rPr>
        <w:t xml:space="preserve">Az </w:t>
      </w:r>
      <w:r w:rsidRPr="00C228FB">
        <w:rPr>
          <w:rFonts w:ascii="Times New Roman" w:hAnsi="Times New Roman"/>
          <w:b/>
          <w:sz w:val="22"/>
          <w:szCs w:val="22"/>
        </w:rPr>
        <w:t xml:space="preserve">„Lf-1” </w:t>
      </w:r>
      <w:r w:rsidRPr="00C228FB">
        <w:rPr>
          <w:rFonts w:ascii="Times New Roman" w:hAnsi="Times New Roman"/>
          <w:sz w:val="22"/>
          <w:szCs w:val="22"/>
        </w:rPr>
        <w:t xml:space="preserve">jelű építési övezet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.lakóépületek</w:t>
            </w:r>
            <w:proofErr w:type="gramEnd"/>
            <w:r w:rsidRPr="00C228FB">
              <w:rPr>
                <w:rFonts w:ascii="Times New Roman" w:hAnsi="Times New Roman"/>
                <w:b/>
                <w:sz w:val="22"/>
                <w:szCs w:val="22"/>
              </w:rPr>
              <w:t xml:space="preserve"> száma</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bCs/>
                <w:sz w:val="22"/>
                <w:szCs w:val="22"/>
              </w:rPr>
              <w:t>építési telkenként 1db, legfeljebb 2 lakásos lakóépület építhető</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.telekalakítás</w:t>
            </w:r>
            <w:proofErr w:type="gramEnd"/>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900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lastRenderedPageBreak/>
              <w:t>6</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7</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utcai épület</w:t>
            </w:r>
            <w:r w:rsidRPr="00C228FB">
              <w:rPr>
                <w:rFonts w:ascii="Times New Roman" w:hAnsi="Times New Roman"/>
                <w:sz w:val="22"/>
                <w:szCs w:val="22"/>
              </w:rPr>
              <w:t xml:space="preserve"> esetében 3,50 m / 4,50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megengedett legnagyobb értéket az utcai homlokzat magassága külön sem haladhatja meg)</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sz w:val="22"/>
                <w:szCs w:val="22"/>
                <w:u w:val="single"/>
              </w:rPr>
              <w:t>udvari épület</w:t>
            </w:r>
            <w:r w:rsidRPr="00C228FB">
              <w:rPr>
                <w:rFonts w:ascii="Times New Roman" w:hAnsi="Times New Roman"/>
                <w:sz w:val="22"/>
                <w:szCs w:val="22"/>
              </w:rPr>
              <w:t xml:space="preserve"> esetében 2,00 m / 4,50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11</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w:t>
            </w:r>
          </w:p>
        </w:tc>
      </w:tr>
    </w:tbl>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11.3 </w:t>
      </w:r>
      <w:r w:rsidRPr="00C228FB">
        <w:rPr>
          <w:rFonts w:ascii="Times New Roman" w:hAnsi="Times New Roman"/>
          <w:sz w:val="22"/>
          <w:szCs w:val="22"/>
        </w:rPr>
        <w:t xml:space="preserve">Az </w:t>
      </w:r>
      <w:r w:rsidRPr="00C228FB">
        <w:rPr>
          <w:rFonts w:ascii="Times New Roman" w:hAnsi="Times New Roman"/>
          <w:b/>
          <w:sz w:val="22"/>
          <w:szCs w:val="22"/>
        </w:rPr>
        <w:t>„</w:t>
      </w:r>
      <w:proofErr w:type="spellStart"/>
      <w:r w:rsidRPr="00C228FB">
        <w:rPr>
          <w:rFonts w:ascii="Times New Roman" w:hAnsi="Times New Roman"/>
          <w:b/>
          <w:sz w:val="22"/>
          <w:szCs w:val="22"/>
        </w:rPr>
        <w:t>Lf-okt</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1500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2,50 m / 5,50 m, tornacsarnok esetében 10,50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w:t>
            </w:r>
          </w:p>
        </w:tc>
      </w:tr>
    </w:tbl>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ind w:left="360"/>
        <w:jc w:val="right"/>
        <w:rPr>
          <w:rFonts w:ascii="Times New Roman" w:hAnsi="Times New Roman"/>
          <w:i/>
          <w:sz w:val="22"/>
          <w:szCs w:val="22"/>
        </w:rPr>
      </w:pPr>
    </w:p>
    <w:p w:rsidR="006B0957" w:rsidRPr="00C228FB" w:rsidRDefault="006B0957" w:rsidP="006B0957">
      <w:pPr>
        <w:pStyle w:val="Standard"/>
        <w:jc w:val="right"/>
        <w:rPr>
          <w:rFonts w:ascii="Times New Roman" w:hAnsi="Times New Roman"/>
          <w:i/>
          <w:sz w:val="22"/>
        </w:rPr>
      </w:pPr>
      <w:r w:rsidRPr="00C228FB">
        <w:rPr>
          <w:rFonts w:ascii="Times New Roman" w:hAnsi="Times New Roman"/>
          <w:i/>
          <w:sz w:val="22"/>
        </w:rPr>
        <w:t xml:space="preserve">5. melléklet a </w:t>
      </w:r>
      <w:r w:rsidR="008648EE">
        <w:rPr>
          <w:rFonts w:ascii="Times New Roman" w:hAnsi="Times New Roman"/>
          <w:i/>
          <w:sz w:val="22"/>
        </w:rPr>
        <w:t>6/2017.(II.13.)</w:t>
      </w:r>
      <w:r w:rsidRPr="00C228FB">
        <w:rPr>
          <w:rFonts w:ascii="Times New Roman" w:hAnsi="Times New Roman"/>
          <w:i/>
          <w:sz w:val="22"/>
        </w:rPr>
        <w:t xml:space="preserve"> önkormányzati rendelethez</w:t>
      </w:r>
    </w:p>
    <w:p w:rsidR="006B0957" w:rsidRPr="00C228FB" w:rsidRDefault="006B0957" w:rsidP="006B0957">
      <w:pPr>
        <w:pStyle w:val="Standard"/>
        <w:jc w:val="both"/>
        <w:rPr>
          <w:rFonts w:ascii="Times New Roman" w:hAnsi="Times New Roman"/>
          <w:i/>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„12. melléklet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TELEKALAKÍTÁSI </w:t>
      </w:r>
      <w:proofErr w:type="gramStart"/>
      <w:r w:rsidRPr="00C228FB">
        <w:rPr>
          <w:rFonts w:ascii="Times New Roman" w:hAnsi="Times New Roman"/>
          <w:b/>
          <w:sz w:val="22"/>
        </w:rPr>
        <w:t>ÉS</w:t>
      </w:r>
      <w:proofErr w:type="gramEnd"/>
      <w:r w:rsidRPr="00C228FB">
        <w:rPr>
          <w:rFonts w:ascii="Times New Roman" w:hAnsi="Times New Roman"/>
          <w:b/>
          <w:sz w:val="22"/>
        </w:rPr>
        <w:t xml:space="preserve"> BEÉPÍTÉSI ELŐÍRÁSOK TELEPÜLÉSKÖZPONT VEGYES TERÜLETEN</w:t>
      </w:r>
    </w:p>
    <w:p w:rsidR="006B0957" w:rsidRPr="00C228FB" w:rsidRDefault="006B0957" w:rsidP="006B0957">
      <w:pPr>
        <w:pStyle w:val="Standard"/>
        <w:ind w:left="360"/>
        <w:jc w:val="right"/>
        <w:rPr>
          <w:rFonts w:ascii="Times New Roman" w:hAnsi="Times New Roman"/>
          <w:i/>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12.1 </w:t>
      </w:r>
      <w:r w:rsidRPr="00C228FB">
        <w:rPr>
          <w:rFonts w:ascii="Times New Roman" w:hAnsi="Times New Roman"/>
          <w:sz w:val="22"/>
          <w:szCs w:val="22"/>
        </w:rPr>
        <w:t xml:space="preserve">A </w:t>
      </w:r>
      <w:r w:rsidRPr="00C228FB">
        <w:rPr>
          <w:rFonts w:ascii="Times New Roman" w:hAnsi="Times New Roman"/>
          <w:b/>
          <w:sz w:val="22"/>
          <w:szCs w:val="22"/>
        </w:rPr>
        <w:t>„Vt-1”</w:t>
      </w:r>
      <w:r w:rsidRPr="00C228FB">
        <w:rPr>
          <w:rFonts w:ascii="Times New Roman" w:hAnsi="Times New Roman"/>
          <w:sz w:val="22"/>
          <w:szCs w:val="22"/>
        </w:rPr>
        <w:t xml:space="preserve"> 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(Szentháromság utca déli szakasz, kompkikötő környéke)</w:t>
      </w:r>
    </w:p>
    <w:p w:rsidR="006B0957" w:rsidRPr="00C228FB" w:rsidRDefault="006B0957" w:rsidP="006B0957">
      <w:pPr>
        <w:pStyle w:val="Standard"/>
        <w:ind w:left="708"/>
        <w:jc w:val="both"/>
        <w:rPr>
          <w:rFonts w:ascii="Times New Roman" w:hAnsi="Times New Roman"/>
          <w:b/>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12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iCs/>
                <w:sz w:val="22"/>
                <w:szCs w:val="22"/>
                <w:u w:val="single"/>
              </w:rPr>
              <w:t>utcai épület</w:t>
            </w:r>
            <w:r w:rsidRPr="00C228FB">
              <w:rPr>
                <w:rFonts w:ascii="Times New Roman" w:hAnsi="Times New Roman"/>
                <w:sz w:val="22"/>
                <w:szCs w:val="22"/>
              </w:rPr>
              <w:t xml:space="preserve"> esetében 5,50 m / 6,50 m, a Püspöktemplom műemléki környezetében 4,50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megengedett legnagyobb értéket az utcai homlokzat magassága külön sem haladhatja meg)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iCs/>
                <w:sz w:val="22"/>
                <w:szCs w:val="22"/>
                <w:u w:val="single"/>
              </w:rPr>
              <w:t>udvari épület</w:t>
            </w:r>
            <w:r w:rsidRPr="00C228FB">
              <w:rPr>
                <w:rFonts w:ascii="Times New Roman" w:hAnsi="Times New Roman"/>
                <w:sz w:val="22"/>
                <w:szCs w:val="22"/>
              </w:rPr>
              <w:t xml:space="preserve"> esetében 2,00 m / 5,50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 ez egyben a kötelező utcai építési vonal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(2)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0 m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w:t>
            </w:r>
          </w:p>
        </w:tc>
      </w:tr>
    </w:tbl>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12.2 </w:t>
      </w:r>
      <w:r w:rsidRPr="00C228FB">
        <w:rPr>
          <w:rFonts w:ascii="Times New Roman" w:hAnsi="Times New Roman"/>
          <w:sz w:val="22"/>
          <w:szCs w:val="22"/>
        </w:rPr>
        <w:t xml:space="preserve">A </w:t>
      </w:r>
      <w:r w:rsidRPr="00C228FB">
        <w:rPr>
          <w:rFonts w:ascii="Times New Roman" w:hAnsi="Times New Roman"/>
          <w:b/>
          <w:sz w:val="22"/>
          <w:szCs w:val="22"/>
        </w:rPr>
        <w:t>„Vt-K1”</w:t>
      </w:r>
      <w:r w:rsidRPr="00C228FB">
        <w:rPr>
          <w:rFonts w:ascii="Times New Roman" w:hAnsi="Times New Roman"/>
          <w:sz w:val="22"/>
          <w:szCs w:val="22"/>
        </w:rPr>
        <w:t xml:space="preserve"> 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(Kossuth Lajos utca – Ady Endre utca – Szepessy tér tömb)</w:t>
      </w:r>
    </w:p>
    <w:p w:rsidR="006B0957" w:rsidRPr="00C228FB" w:rsidRDefault="006B0957" w:rsidP="006B0957">
      <w:pPr>
        <w:pStyle w:val="Standard"/>
        <w:ind w:left="708"/>
        <w:jc w:val="both"/>
        <w:rPr>
          <w:rFonts w:ascii="Times New Roman" w:hAnsi="Times New Roman"/>
          <w:b/>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lastRenderedPageBreak/>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12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kialakult (zártsorú, </w:t>
            </w:r>
            <w:proofErr w:type="spellStart"/>
            <w:r w:rsidRPr="00C228FB">
              <w:rPr>
                <w:rFonts w:ascii="Times New Roman" w:hAnsi="Times New Roman"/>
                <w:sz w:val="22"/>
                <w:szCs w:val="22"/>
              </w:rPr>
              <w:t>szabadonálló</w:t>
            </w:r>
            <w:proofErr w:type="spellEnd"/>
            <w:r w:rsidRPr="00C228FB">
              <w:rPr>
                <w:rFonts w:ascii="Times New Roman" w:hAnsi="Times New Roman"/>
                <w:sz w:val="22"/>
                <w:szCs w:val="22"/>
              </w:rPr>
              <w: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iCs/>
                <w:sz w:val="22"/>
                <w:szCs w:val="22"/>
                <w:u w:val="single"/>
              </w:rPr>
              <w:t>utcai épület</w:t>
            </w:r>
            <w:r w:rsidRPr="00C228FB">
              <w:rPr>
                <w:rFonts w:ascii="Times New Roman" w:hAnsi="Times New Roman"/>
                <w:sz w:val="22"/>
                <w:szCs w:val="22"/>
              </w:rPr>
              <w:t xml:space="preserve"> esetében 5,00 m / 6,00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megengedett legnagyobb értéket az utcai homlokzat magassága külön sem haladhatja meg)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iCs/>
                <w:sz w:val="22"/>
                <w:szCs w:val="22"/>
                <w:u w:val="single"/>
              </w:rPr>
              <w:t>udvari épület</w:t>
            </w:r>
            <w:r w:rsidRPr="00C228FB">
              <w:rPr>
                <w:rFonts w:ascii="Times New Roman" w:hAnsi="Times New Roman"/>
                <w:sz w:val="22"/>
                <w:szCs w:val="22"/>
              </w:rPr>
              <w:t xml:space="preserve"> esetében 2,00 m / 5,50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szabályozási terv szerint, az ott nem jelölt esetekben az utcasoron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0 m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w:t>
            </w:r>
          </w:p>
        </w:tc>
      </w:tr>
    </w:tbl>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12.3 </w:t>
      </w:r>
      <w:r w:rsidRPr="00C228FB">
        <w:rPr>
          <w:rFonts w:ascii="Times New Roman" w:hAnsi="Times New Roman"/>
          <w:sz w:val="22"/>
          <w:szCs w:val="22"/>
        </w:rPr>
        <w:t xml:space="preserve">A </w:t>
      </w:r>
      <w:r w:rsidRPr="00C228FB">
        <w:rPr>
          <w:rFonts w:ascii="Times New Roman" w:hAnsi="Times New Roman"/>
          <w:b/>
          <w:sz w:val="22"/>
          <w:szCs w:val="22"/>
        </w:rPr>
        <w:t>„Vt-2”</w:t>
      </w:r>
      <w:r w:rsidRPr="00C228FB">
        <w:rPr>
          <w:rFonts w:ascii="Times New Roman" w:hAnsi="Times New Roman"/>
          <w:sz w:val="22"/>
          <w:szCs w:val="22"/>
        </w:rPr>
        <w:t xml:space="preserve"> 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(Dózsa György utca a Bakács utcáig, Eötvös utca D-i oldal, Szent János utca K-i oldal)</w:t>
      </w:r>
    </w:p>
    <w:p w:rsidR="006B0957" w:rsidRPr="00C228FB" w:rsidRDefault="006B0957" w:rsidP="006B0957">
      <w:pPr>
        <w:pStyle w:val="Standard"/>
        <w:ind w:left="708"/>
        <w:jc w:val="both"/>
        <w:rPr>
          <w:rFonts w:ascii="Times New Roman" w:hAnsi="Times New Roman"/>
          <w:b/>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550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iCs/>
                <w:sz w:val="22"/>
                <w:szCs w:val="22"/>
                <w:u w:val="single"/>
              </w:rPr>
              <w:t>utcai épület</w:t>
            </w:r>
            <w:r w:rsidRPr="00C228FB">
              <w:rPr>
                <w:rFonts w:ascii="Times New Roman" w:hAnsi="Times New Roman"/>
                <w:sz w:val="22"/>
                <w:szCs w:val="22"/>
              </w:rPr>
              <w:t xml:space="preserve"> esetében 7,00 m / 8,00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megengedett legnagyobb értéket az utcai homlokzat magassága külön sem haladhatja meg)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iCs/>
                <w:sz w:val="22"/>
                <w:szCs w:val="22"/>
                <w:u w:val="single"/>
              </w:rPr>
              <w:t>udvari épület</w:t>
            </w:r>
            <w:r w:rsidRPr="00C228FB">
              <w:rPr>
                <w:rFonts w:ascii="Times New Roman" w:hAnsi="Times New Roman"/>
                <w:sz w:val="22"/>
                <w:szCs w:val="22"/>
              </w:rPr>
              <w:t xml:space="preserve"> esetében 2,00 m / 7,00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szabályozási terv szerint, ennek hiányában 0 m, ami egyben a kötelező utcai építési vonal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(2)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0 m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w:t>
            </w:r>
          </w:p>
        </w:tc>
      </w:tr>
    </w:tbl>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12.4 </w:t>
      </w:r>
      <w:r w:rsidRPr="00C228FB">
        <w:rPr>
          <w:rFonts w:ascii="Times New Roman" w:hAnsi="Times New Roman"/>
          <w:sz w:val="22"/>
          <w:szCs w:val="22"/>
        </w:rPr>
        <w:t xml:space="preserve">A </w:t>
      </w:r>
      <w:r w:rsidRPr="00C228FB">
        <w:rPr>
          <w:rFonts w:ascii="Times New Roman" w:hAnsi="Times New Roman"/>
          <w:b/>
          <w:sz w:val="22"/>
          <w:szCs w:val="22"/>
        </w:rPr>
        <w:t>„Vt-3”</w:t>
      </w:r>
      <w:r w:rsidRPr="00C228FB">
        <w:rPr>
          <w:rFonts w:ascii="Times New Roman" w:hAnsi="Times New Roman"/>
          <w:sz w:val="22"/>
          <w:szCs w:val="22"/>
        </w:rPr>
        <w:t xml:space="preserve"> 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 xml:space="preserve">(Dózsa György utca a Bakács utcától K-re, Szabadság utca a Táncsics utca és a Vörösmarty utca között, Szentháromság utca – Szabadság </w:t>
      </w:r>
      <w:proofErr w:type="gramStart"/>
      <w:r w:rsidRPr="00C228FB">
        <w:rPr>
          <w:rFonts w:ascii="Times New Roman" w:hAnsi="Times New Roman"/>
          <w:sz w:val="22"/>
          <w:szCs w:val="22"/>
        </w:rPr>
        <w:t>utca sarok</w:t>
      </w:r>
      <w:proofErr w:type="gramEnd"/>
      <w:r w:rsidRPr="00C228FB">
        <w:rPr>
          <w:rFonts w:ascii="Times New Roman" w:hAnsi="Times New Roman"/>
          <w:sz w:val="22"/>
          <w:szCs w:val="22"/>
        </w:rPr>
        <w:t xml:space="preserve">)   </w:t>
      </w:r>
    </w:p>
    <w:p w:rsidR="006B0957" w:rsidRPr="00C228FB" w:rsidRDefault="006B0957" w:rsidP="006B0957">
      <w:pPr>
        <w:pStyle w:val="Standard"/>
        <w:ind w:left="708"/>
        <w:jc w:val="both"/>
        <w:rPr>
          <w:rFonts w:ascii="Times New Roman" w:hAnsi="Times New Roman"/>
          <w:b/>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550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iCs/>
                <w:sz w:val="22"/>
                <w:szCs w:val="22"/>
                <w:u w:val="single"/>
              </w:rPr>
              <w:t>utcai épület</w:t>
            </w:r>
            <w:r w:rsidRPr="00C228FB">
              <w:rPr>
                <w:rFonts w:ascii="Times New Roman" w:hAnsi="Times New Roman"/>
                <w:sz w:val="22"/>
                <w:szCs w:val="22"/>
              </w:rPr>
              <w:t xml:space="preserve"> esetében 10,00 m / 11,00 m</w:t>
            </w:r>
          </w:p>
          <w:p w:rsidR="006B0957" w:rsidRPr="00C228FB" w:rsidRDefault="006B0957" w:rsidP="002900AD">
            <w:pPr>
              <w:pStyle w:val="Standard"/>
              <w:rPr>
                <w:rFonts w:ascii="Times New Roman" w:hAnsi="Times New Roman"/>
                <w:sz w:val="22"/>
                <w:szCs w:val="22"/>
              </w:rPr>
            </w:pPr>
            <w:r w:rsidRPr="00C228FB">
              <w:rPr>
                <w:rFonts w:ascii="Times New Roman" w:hAnsi="Times New Roman"/>
                <w:sz w:val="22"/>
                <w:szCs w:val="22"/>
              </w:rPr>
              <w:t xml:space="preserve">(a megengedett legnagyobb értéket az utcai homlokzat magassága külön sem haladhatja meg)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iCs/>
                <w:sz w:val="22"/>
                <w:szCs w:val="22"/>
                <w:u w:val="single"/>
              </w:rPr>
              <w:t>udvari épület</w:t>
            </w:r>
            <w:r w:rsidRPr="00C228FB">
              <w:rPr>
                <w:rFonts w:ascii="Times New Roman" w:hAnsi="Times New Roman"/>
                <w:sz w:val="22"/>
                <w:szCs w:val="22"/>
              </w:rPr>
              <w:t xml:space="preserve"> esetében 2,00 m / 7,00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 ez egyben a kötelező utcai építési vonal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(2)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w:t>
            </w:r>
          </w:p>
        </w:tc>
      </w:tr>
    </w:tbl>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12.5 </w:t>
      </w:r>
      <w:r w:rsidRPr="00C228FB">
        <w:rPr>
          <w:rFonts w:ascii="Times New Roman" w:hAnsi="Times New Roman"/>
          <w:sz w:val="22"/>
          <w:szCs w:val="22"/>
        </w:rPr>
        <w:t xml:space="preserve">A </w:t>
      </w:r>
      <w:r w:rsidRPr="00C228FB">
        <w:rPr>
          <w:rFonts w:ascii="Times New Roman" w:hAnsi="Times New Roman"/>
          <w:b/>
          <w:sz w:val="22"/>
          <w:szCs w:val="22"/>
        </w:rPr>
        <w:t>„Vt-4”</w:t>
      </w:r>
      <w:r w:rsidRPr="00C228FB">
        <w:rPr>
          <w:rFonts w:ascii="Times New Roman" w:hAnsi="Times New Roman"/>
          <w:sz w:val="22"/>
          <w:szCs w:val="22"/>
        </w:rPr>
        <w:t xml:space="preserve"> 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(a sétálóutca)</w:t>
      </w:r>
    </w:p>
    <w:p w:rsidR="006B0957" w:rsidRPr="00C228FB" w:rsidRDefault="006B0957" w:rsidP="006B0957">
      <w:pPr>
        <w:pStyle w:val="Standard"/>
        <w:ind w:left="708"/>
        <w:jc w:val="both"/>
        <w:rPr>
          <w:rFonts w:ascii="Times New Roman" w:hAnsi="Times New Roman"/>
          <w:b/>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lastRenderedPageBreak/>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550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iCs/>
                <w:sz w:val="22"/>
                <w:szCs w:val="22"/>
                <w:u w:val="single"/>
              </w:rPr>
              <w:t>utcai épület</w:t>
            </w:r>
            <w:r w:rsidRPr="00C228FB">
              <w:rPr>
                <w:rFonts w:ascii="Times New Roman" w:hAnsi="Times New Roman"/>
                <w:sz w:val="22"/>
                <w:szCs w:val="22"/>
              </w:rPr>
              <w:t xml:space="preserve"> esetében 8,00 m / 9,00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megengedett legnagyobb értéket az utcai homlokzat magassága külön sem haladhatja meg)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i/>
                <w:iCs/>
                <w:sz w:val="22"/>
                <w:szCs w:val="22"/>
                <w:u w:val="single"/>
              </w:rPr>
              <w:t>udvari épület</w:t>
            </w:r>
            <w:r w:rsidRPr="00C228FB">
              <w:rPr>
                <w:rFonts w:ascii="Times New Roman" w:hAnsi="Times New Roman"/>
                <w:sz w:val="22"/>
                <w:szCs w:val="22"/>
              </w:rPr>
              <w:t xml:space="preserve"> esetében 2,00 m / 7,00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 ez egyben a kötelező utcai építési vonal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(2)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0 m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w:t>
            </w:r>
          </w:p>
        </w:tc>
      </w:tr>
    </w:tbl>
    <w:p w:rsidR="006B0957" w:rsidRPr="00C228FB" w:rsidRDefault="006B0957" w:rsidP="006B0957">
      <w:pPr>
        <w:pStyle w:val="Standard"/>
        <w:ind w:left="708"/>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12.6 </w:t>
      </w:r>
      <w:r w:rsidRPr="00C228FB">
        <w:rPr>
          <w:rFonts w:ascii="Times New Roman" w:hAnsi="Times New Roman"/>
          <w:sz w:val="22"/>
          <w:szCs w:val="22"/>
        </w:rPr>
        <w:t xml:space="preserve">A </w:t>
      </w:r>
      <w:r w:rsidRPr="00C228FB">
        <w:rPr>
          <w:rFonts w:ascii="Times New Roman" w:hAnsi="Times New Roman"/>
          <w:b/>
          <w:sz w:val="22"/>
          <w:szCs w:val="22"/>
        </w:rPr>
        <w:t>„Vt-5”</w:t>
      </w:r>
      <w:r w:rsidRPr="00C228FB">
        <w:rPr>
          <w:rFonts w:ascii="Times New Roman" w:hAnsi="Times New Roman"/>
          <w:sz w:val="22"/>
          <w:szCs w:val="22"/>
        </w:rPr>
        <w:t xml:space="preserve"> jelű építési övezet – az Eötvös utca északi oldala</w:t>
      </w:r>
    </w:p>
    <w:p w:rsidR="006B0957" w:rsidRPr="00C228FB" w:rsidRDefault="006B0957" w:rsidP="006B0957">
      <w:pPr>
        <w:pStyle w:val="Standard"/>
        <w:ind w:left="708"/>
        <w:jc w:val="both"/>
        <w:rPr>
          <w:rFonts w:ascii="Times New Roman" w:hAnsi="Times New Roman"/>
          <w:b/>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550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bCs/>
                <w:sz w:val="22"/>
                <w:szCs w:val="22"/>
              </w:rPr>
              <w:t>egyedi szabályozás az önkormányzati főépítész szakvéleményének figyelembevételével a következők szerint:</w:t>
            </w:r>
          </w:p>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bCs/>
                <w:sz w:val="22"/>
                <w:szCs w:val="22"/>
              </w:rPr>
              <w:t>1217/1-2, 1192 hrsz. 7,00 m / 8,00 m</w:t>
            </w:r>
          </w:p>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bCs/>
                <w:sz w:val="22"/>
                <w:szCs w:val="22"/>
              </w:rPr>
              <w:t>1193-1196 hrsz. 6,00 m / 7,00 m</w:t>
            </w:r>
          </w:p>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bCs/>
                <w:sz w:val="22"/>
                <w:szCs w:val="22"/>
              </w:rPr>
              <w:t>1197 hrsz. 7,00 m / 8,00 m</w:t>
            </w:r>
          </w:p>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bCs/>
                <w:sz w:val="22"/>
                <w:szCs w:val="22"/>
              </w:rPr>
              <w:t>1198 hrsz. 9,00 m / 10,00 m</w:t>
            </w:r>
          </w:p>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bCs/>
                <w:sz w:val="22"/>
                <w:szCs w:val="22"/>
              </w:rPr>
              <w:t>1199- 1200 hrsz. 7,00 m / 8,00 m</w:t>
            </w:r>
          </w:p>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bCs/>
                <w:sz w:val="22"/>
                <w:szCs w:val="22"/>
              </w:rPr>
              <w:t>1201 hrsz. (könyvtár) 10,00 m / 11,00 m</w:t>
            </w:r>
          </w:p>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bCs/>
                <w:sz w:val="22"/>
                <w:szCs w:val="22"/>
              </w:rPr>
              <w:t>1202-1203 hrsz. 7,00 m / 8,00 m</w:t>
            </w:r>
          </w:p>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sz w:val="22"/>
                <w:szCs w:val="22"/>
              </w:rPr>
              <w:t xml:space="preserve">(a megengedett legnagyobb értéket az utcai homlokzat magassága külön sem haladhatja meg)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 ez egyben a kötelező utcai építési vonal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ld. 7.§ (2) bekezdést is</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w:t>
            </w:r>
          </w:p>
        </w:tc>
      </w:tr>
    </w:tbl>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12.7 </w:t>
      </w:r>
      <w:r w:rsidRPr="00C228FB">
        <w:rPr>
          <w:rFonts w:ascii="Times New Roman" w:hAnsi="Times New Roman"/>
          <w:sz w:val="22"/>
          <w:szCs w:val="22"/>
        </w:rPr>
        <w:t>Településközpont vegyes terület sajátos építési övezetei</w:t>
      </w:r>
    </w:p>
    <w:p w:rsidR="006B0957" w:rsidRPr="00C228FB" w:rsidRDefault="006B0957" w:rsidP="006B0957">
      <w:pPr>
        <w:pStyle w:val="Standard"/>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12.7.1 „</w:t>
      </w:r>
      <w:proofErr w:type="spellStart"/>
      <w:r w:rsidRPr="00C228FB">
        <w:rPr>
          <w:rFonts w:ascii="Times New Roman" w:hAnsi="Times New Roman"/>
          <w:b/>
          <w:sz w:val="22"/>
          <w:szCs w:val="22"/>
        </w:rPr>
        <w:t>Vt-okt</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oktatási-művelődési rendeltetésű építmények</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 xml:space="preserve">(Kisfaludy K.  Gimnázium, Radnóti M. Szakközépiskola, Széchenyi I. </w:t>
      </w:r>
      <w:proofErr w:type="spellStart"/>
      <w:r w:rsidRPr="00C228FB">
        <w:rPr>
          <w:rFonts w:ascii="Times New Roman" w:hAnsi="Times New Roman"/>
          <w:sz w:val="22"/>
          <w:szCs w:val="22"/>
        </w:rPr>
        <w:t>Műv</w:t>
      </w:r>
      <w:proofErr w:type="spellEnd"/>
      <w:r w:rsidRPr="00C228FB">
        <w:rPr>
          <w:rFonts w:ascii="Times New Roman" w:hAnsi="Times New Roman"/>
          <w:sz w:val="22"/>
          <w:szCs w:val="22"/>
        </w:rPr>
        <w:t xml:space="preserve">. Központ, Schneider L. Művészeti Iskola, Boldog Gizella Kat. Ált. Isk., Fogyatékosok Ált. iskolája, Eötvös utcai óvoda)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3</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3,00 m / 8,00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tornacsarnok esetében / 10,50 m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lastRenderedPageBreak/>
              <w:t>5</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bl>
    <w:p w:rsidR="006B0957" w:rsidRPr="00C228FB" w:rsidRDefault="006B0957" w:rsidP="006B0957">
      <w:pPr>
        <w:pStyle w:val="Standard"/>
        <w:ind w:left="1416"/>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12.7.2 „</w:t>
      </w:r>
      <w:proofErr w:type="spellStart"/>
      <w:r w:rsidRPr="00C228FB">
        <w:rPr>
          <w:rFonts w:ascii="Times New Roman" w:hAnsi="Times New Roman"/>
          <w:b/>
          <w:sz w:val="22"/>
          <w:szCs w:val="22"/>
        </w:rPr>
        <w:t>Vt-eü</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egészségügyi rendeltetésű építmények elhelyezésére</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3</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(tetőtér beépítés, </w:t>
            </w:r>
            <w:proofErr w:type="gramStart"/>
            <w:r w:rsidRPr="00C228FB">
              <w:rPr>
                <w:rFonts w:ascii="Times New Roman" w:hAnsi="Times New Roman"/>
                <w:sz w:val="22"/>
                <w:szCs w:val="22"/>
              </w:rPr>
              <w:t>emelet ráépítés</w:t>
            </w:r>
            <w:proofErr w:type="gramEnd"/>
            <w:r w:rsidRPr="00C228FB">
              <w:rPr>
                <w:rFonts w:ascii="Times New Roman" w:hAnsi="Times New Roman"/>
                <w:sz w:val="22"/>
                <w:szCs w:val="22"/>
              </w:rPr>
              <w:t xml:space="preserve"> az önkormányzati főépítész és az örökségvédelmi hatóság előzetes szakvéleménye figyelembevételével engedélyezhető)</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w:t>
            </w:r>
          </w:p>
        </w:tc>
      </w:tr>
    </w:tbl>
    <w:p w:rsidR="006B0957" w:rsidRPr="00C228FB" w:rsidRDefault="006B0957" w:rsidP="006B0957">
      <w:pPr>
        <w:pStyle w:val="Standard"/>
        <w:ind w:left="1416"/>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12.7.3 „</w:t>
      </w:r>
      <w:proofErr w:type="spellStart"/>
      <w:r w:rsidRPr="00C228FB">
        <w:rPr>
          <w:rFonts w:ascii="Times New Roman" w:hAnsi="Times New Roman"/>
          <w:b/>
          <w:sz w:val="22"/>
          <w:szCs w:val="22"/>
        </w:rPr>
        <w:t>Vt-sz</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szociális rendeltetésű építmények elhelyezésére (Idősek otthona - Gólya utcai)</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3</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utcai épület esetében 4,50 m / 5,50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udvari épület esetében 2,50 m / 7,00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7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bl>
    <w:p w:rsidR="006B0957" w:rsidRPr="00C228FB" w:rsidRDefault="006B0957" w:rsidP="006B0957">
      <w:pPr>
        <w:pStyle w:val="Standard"/>
        <w:ind w:left="1416"/>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12.7.4 „</w:t>
      </w:r>
      <w:proofErr w:type="spellStart"/>
      <w:r w:rsidRPr="00C228FB">
        <w:rPr>
          <w:rFonts w:ascii="Times New Roman" w:hAnsi="Times New Roman"/>
          <w:b/>
          <w:sz w:val="22"/>
          <w:szCs w:val="22"/>
        </w:rPr>
        <w:t>Vt-p</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piactér és építményei elhelyezésére szolgáló, a nyitva tartás és az árufeltöltés időszakára korlátozott használatú közterület</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3</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.legnagyobb</w:t>
            </w:r>
            <w:proofErr w:type="gramEnd"/>
            <w:r w:rsidRPr="00C228FB">
              <w:rPr>
                <w:rFonts w:ascii="Times New Roman" w:hAnsi="Times New Roman"/>
                <w:b/>
                <w:sz w:val="22"/>
                <w:szCs w:val="22"/>
              </w:rPr>
              <w:t xml:space="preserve">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Városház és a Jókai utcák felől az utcai telekhatártól számított 12 m-es sávban 7,00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 belső területen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vásárcsarnok esetében 8,50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egyéb építmények esetében 5,00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lastRenderedPageBreak/>
              <w:t>5</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a belső zöldfelületek kialakítása szaktervező bevonásával történhet</w:t>
            </w:r>
          </w:p>
        </w:tc>
      </w:tr>
    </w:tbl>
    <w:p w:rsidR="006B0957" w:rsidRPr="00C228FB" w:rsidRDefault="006B0957" w:rsidP="006B0957">
      <w:pPr>
        <w:pStyle w:val="Standard"/>
        <w:ind w:left="1416"/>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12.7.5 „</w:t>
      </w:r>
      <w:proofErr w:type="spellStart"/>
      <w:r w:rsidRPr="00C228FB">
        <w:rPr>
          <w:rFonts w:ascii="Times New Roman" w:hAnsi="Times New Roman"/>
          <w:b/>
          <w:sz w:val="22"/>
          <w:szCs w:val="22"/>
        </w:rPr>
        <w:t>Vt-vh</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városháza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legkisebb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 megtartandó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beépítési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legnagyobb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legkisebb/legnagyobb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kialakult, megtartandó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zöldfelületi mutató</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min. 10%</w:t>
            </w:r>
          </w:p>
        </w:tc>
      </w:tr>
    </w:tbl>
    <w:p w:rsidR="006B0957" w:rsidRPr="00C228FB" w:rsidRDefault="006B0957" w:rsidP="006B0957">
      <w:pPr>
        <w:pStyle w:val="Standard"/>
        <w:ind w:left="1416"/>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12.7.6 „</w:t>
      </w:r>
      <w:proofErr w:type="spellStart"/>
      <w:r w:rsidRPr="00C228FB">
        <w:rPr>
          <w:rFonts w:ascii="Times New Roman" w:hAnsi="Times New Roman"/>
          <w:b/>
          <w:sz w:val="22"/>
          <w:szCs w:val="22"/>
        </w:rPr>
        <w:t>Vt-t</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egyházi építmények (templomok)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3</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kialakult, harangtorony építhető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bl>
    <w:p w:rsidR="006B0957" w:rsidRPr="00C228FB" w:rsidRDefault="006B0957" w:rsidP="006B0957">
      <w:pPr>
        <w:pStyle w:val="Standard"/>
        <w:ind w:left="1416"/>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12.7.7 ”</w:t>
      </w:r>
      <w:proofErr w:type="spellStart"/>
      <w:r w:rsidRPr="00C228FB">
        <w:rPr>
          <w:rFonts w:ascii="Times New Roman" w:hAnsi="Times New Roman"/>
          <w:b/>
          <w:sz w:val="22"/>
          <w:szCs w:val="22"/>
        </w:rPr>
        <w:t>Vt-sgy</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Selyemgyár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.sajátos</w:t>
            </w:r>
            <w:proofErr w:type="gramEnd"/>
            <w:r w:rsidRPr="00C228FB">
              <w:rPr>
                <w:rFonts w:ascii="Times New Roman" w:hAnsi="Times New Roman"/>
                <w:b/>
                <w:sz w:val="22"/>
                <w:szCs w:val="22"/>
              </w:rPr>
              <w:t xml:space="preserve"> rendeltetés</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funkcióváltás közösségi rendeltetésű intézményi célra  </w:t>
            </w:r>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szabályozási terven jelölt telekalakítás hajtható végre</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.legnagyobb</w:t>
            </w:r>
            <w:proofErr w:type="gramEnd"/>
            <w:r w:rsidRPr="00C228FB">
              <w:rPr>
                <w:rFonts w:ascii="Times New Roman" w:hAnsi="Times New Roman"/>
                <w:b/>
                <w:sz w:val="22"/>
                <w:szCs w:val="22"/>
              </w:rPr>
              <w:t xml:space="preserve">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8,00 m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a belső zöldfelületek kialakítása szaktervező bevonásával történhet</w:t>
            </w:r>
          </w:p>
        </w:tc>
      </w:tr>
    </w:tbl>
    <w:p w:rsidR="006B0957" w:rsidRPr="00C228FB" w:rsidRDefault="006B0957" w:rsidP="006B0957">
      <w:pPr>
        <w:pStyle w:val="Standard"/>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12.8 </w:t>
      </w:r>
      <w:r w:rsidRPr="00C228FB">
        <w:rPr>
          <w:rFonts w:ascii="Times New Roman" w:hAnsi="Times New Roman"/>
          <w:sz w:val="22"/>
          <w:szCs w:val="22"/>
        </w:rPr>
        <w:t xml:space="preserve">A </w:t>
      </w:r>
      <w:r w:rsidRPr="00C228FB">
        <w:rPr>
          <w:rFonts w:ascii="Times New Roman" w:hAnsi="Times New Roman"/>
          <w:b/>
          <w:sz w:val="22"/>
          <w:szCs w:val="22"/>
        </w:rPr>
        <w:t>„Vt-6”</w:t>
      </w:r>
      <w:r w:rsidRPr="00C228FB">
        <w:rPr>
          <w:rFonts w:ascii="Times New Roman" w:hAnsi="Times New Roman"/>
          <w:sz w:val="22"/>
          <w:szCs w:val="22"/>
        </w:rPr>
        <w:t xml:space="preserve"> 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(Bári út É-i oldal kialakult beépítésű utcái)</w:t>
      </w:r>
    </w:p>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a</w:t>
      </w:r>
      <w:proofErr w:type="gramEnd"/>
      <w:r w:rsidRPr="00C228FB">
        <w:rPr>
          <w:rFonts w:ascii="Times New Roman" w:hAnsi="Times New Roman"/>
          <w:b/>
          <w:sz w:val="22"/>
          <w:szCs w:val="22"/>
        </w:rPr>
        <w:t xml:space="preserve">) </w:t>
      </w:r>
      <w:r w:rsidRPr="00C228FB">
        <w:rPr>
          <w:rFonts w:ascii="Times New Roman" w:hAnsi="Times New Roman"/>
          <w:sz w:val="22"/>
          <w:szCs w:val="22"/>
        </w:rPr>
        <w:t>nyeles telek nem alakítható ki</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b) </w:t>
      </w:r>
      <w:r w:rsidRPr="00C228FB">
        <w:rPr>
          <w:rFonts w:ascii="Times New Roman" w:hAnsi="Times New Roman"/>
          <w:sz w:val="22"/>
          <w:szCs w:val="22"/>
        </w:rPr>
        <w:t>legkisebb telekterület 720 m2</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c) </w:t>
      </w:r>
      <w:r w:rsidRPr="00C228FB">
        <w:rPr>
          <w:rFonts w:ascii="Times New Roman" w:hAnsi="Times New Roman"/>
          <w:sz w:val="22"/>
          <w:szCs w:val="22"/>
        </w:rPr>
        <w:t>legkisebb utcai telekszélesség 14 m</w:t>
      </w:r>
    </w:p>
    <w:p w:rsidR="006B0957" w:rsidRPr="00C228FB" w:rsidRDefault="006B0957" w:rsidP="006B0957">
      <w:pPr>
        <w:jc w:val="both"/>
        <w:rPr>
          <w:sz w:val="22"/>
          <w:szCs w:val="22"/>
        </w:rPr>
      </w:pPr>
      <w:r w:rsidRPr="00C228FB">
        <w:rPr>
          <w:b/>
          <w:sz w:val="22"/>
          <w:szCs w:val="22"/>
        </w:rPr>
        <w:lastRenderedPageBreak/>
        <w:t xml:space="preserve">d) </w:t>
      </w:r>
      <w:r w:rsidRPr="00C228FB">
        <w:rPr>
          <w:sz w:val="22"/>
          <w:szCs w:val="22"/>
        </w:rPr>
        <w:t xml:space="preserve">beépítési mód oldalhatáron álló </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e</w:t>
      </w:r>
      <w:proofErr w:type="gramEnd"/>
      <w:r w:rsidRPr="00C228FB">
        <w:rPr>
          <w:rFonts w:ascii="Times New Roman" w:hAnsi="Times New Roman"/>
          <w:b/>
          <w:sz w:val="22"/>
          <w:szCs w:val="22"/>
        </w:rPr>
        <w:t xml:space="preserve">) </w:t>
      </w:r>
      <w:r w:rsidRPr="00C228FB">
        <w:rPr>
          <w:rFonts w:ascii="Times New Roman" w:hAnsi="Times New Roman"/>
          <w:sz w:val="22"/>
          <w:szCs w:val="22"/>
        </w:rPr>
        <w:t>legnagyobb beépítettség 40%</w:t>
      </w:r>
    </w:p>
    <w:p w:rsidR="006B0957" w:rsidRPr="00C228FB" w:rsidRDefault="006B0957" w:rsidP="006B0957">
      <w:pPr>
        <w:pStyle w:val="Standard"/>
        <w:jc w:val="both"/>
        <w:rPr>
          <w:rFonts w:ascii="Times New Roman" w:hAnsi="Times New Roman"/>
          <w:bCs/>
          <w:sz w:val="22"/>
          <w:szCs w:val="22"/>
        </w:rPr>
      </w:pPr>
      <w:proofErr w:type="gramStart"/>
      <w:r w:rsidRPr="00C228FB">
        <w:rPr>
          <w:rFonts w:ascii="Times New Roman" w:hAnsi="Times New Roman"/>
          <w:b/>
          <w:sz w:val="22"/>
          <w:szCs w:val="22"/>
        </w:rPr>
        <w:t>f</w:t>
      </w:r>
      <w:proofErr w:type="gramEnd"/>
      <w:r w:rsidRPr="00C228FB">
        <w:rPr>
          <w:rFonts w:ascii="Times New Roman" w:hAnsi="Times New Roman"/>
          <w:b/>
          <w:sz w:val="22"/>
          <w:szCs w:val="22"/>
        </w:rPr>
        <w:t xml:space="preserve">) </w:t>
      </w:r>
      <w:r w:rsidRPr="00C228FB">
        <w:rPr>
          <w:rFonts w:ascii="Times New Roman" w:hAnsi="Times New Roman"/>
          <w:sz w:val="22"/>
          <w:szCs w:val="22"/>
        </w:rPr>
        <w:t>legnagyobb építménymagasság 4,50 m (ezen belül a lejtő felőli homlokzat magassága legfeljebb 5,50 m)</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g</w:t>
      </w:r>
      <w:proofErr w:type="gramEnd"/>
      <w:r w:rsidRPr="00C228FB">
        <w:rPr>
          <w:rFonts w:ascii="Times New Roman" w:hAnsi="Times New Roman"/>
          <w:b/>
          <w:sz w:val="22"/>
          <w:szCs w:val="22"/>
        </w:rPr>
        <w:t xml:space="preserve">) </w:t>
      </w:r>
      <w:r w:rsidRPr="00C228FB">
        <w:rPr>
          <w:rFonts w:ascii="Times New Roman" w:hAnsi="Times New Roman"/>
          <w:sz w:val="22"/>
          <w:szCs w:val="22"/>
        </w:rPr>
        <w:t>legkisebb előkert a kialakult utcaképhez igazodjon</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h</w:t>
      </w:r>
      <w:proofErr w:type="gramEnd"/>
      <w:r w:rsidRPr="00C228FB">
        <w:rPr>
          <w:rFonts w:ascii="Times New Roman" w:hAnsi="Times New Roman"/>
          <w:b/>
          <w:sz w:val="22"/>
          <w:szCs w:val="22"/>
        </w:rPr>
        <w:t xml:space="preserve">) </w:t>
      </w:r>
      <w:r w:rsidRPr="00C228FB">
        <w:rPr>
          <w:rFonts w:ascii="Times New Roman" w:hAnsi="Times New Roman"/>
          <w:sz w:val="22"/>
          <w:szCs w:val="22"/>
        </w:rPr>
        <w:t xml:space="preserve">legkisebb oldalkert OTÉK szerint </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i) </w:t>
      </w:r>
      <w:r w:rsidRPr="00C228FB">
        <w:rPr>
          <w:rFonts w:ascii="Times New Roman" w:hAnsi="Times New Roman"/>
          <w:sz w:val="22"/>
          <w:szCs w:val="22"/>
        </w:rPr>
        <w:t>legkisebb hátsókert a kialakult állapothoz igazodjon</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j) </w:t>
      </w:r>
      <w:r w:rsidRPr="00C228FB">
        <w:rPr>
          <w:rFonts w:ascii="Times New Roman" w:hAnsi="Times New Roman"/>
          <w:sz w:val="22"/>
          <w:szCs w:val="22"/>
        </w:rPr>
        <w:t xml:space="preserve">legkisebb zöldfelület 40% </w:t>
      </w:r>
    </w:p>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12.9 </w:t>
      </w:r>
      <w:r w:rsidRPr="00C228FB">
        <w:rPr>
          <w:rFonts w:ascii="Times New Roman" w:hAnsi="Times New Roman"/>
          <w:sz w:val="22"/>
          <w:szCs w:val="22"/>
        </w:rPr>
        <w:t xml:space="preserve">A </w:t>
      </w:r>
      <w:r w:rsidRPr="00C228FB">
        <w:rPr>
          <w:rFonts w:ascii="Times New Roman" w:hAnsi="Times New Roman"/>
          <w:b/>
          <w:sz w:val="22"/>
          <w:szCs w:val="22"/>
        </w:rPr>
        <w:t>„Vt-7”</w:t>
      </w:r>
      <w:r w:rsidRPr="00C228FB">
        <w:rPr>
          <w:rFonts w:ascii="Times New Roman" w:hAnsi="Times New Roman"/>
          <w:sz w:val="22"/>
          <w:szCs w:val="22"/>
        </w:rPr>
        <w:t xml:space="preserve"> 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(Bári út É-i oldal új beépítésű utcái)</w:t>
      </w:r>
    </w:p>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a</w:t>
      </w:r>
      <w:proofErr w:type="gramEnd"/>
      <w:r w:rsidRPr="00C228FB">
        <w:rPr>
          <w:rFonts w:ascii="Times New Roman" w:hAnsi="Times New Roman"/>
          <w:b/>
          <w:sz w:val="22"/>
          <w:szCs w:val="22"/>
        </w:rPr>
        <w:t xml:space="preserve">) </w:t>
      </w:r>
      <w:r w:rsidRPr="00C228FB">
        <w:rPr>
          <w:rFonts w:ascii="Times New Roman" w:hAnsi="Times New Roman"/>
          <w:sz w:val="22"/>
          <w:szCs w:val="22"/>
        </w:rPr>
        <w:t>nyeles telek nem alakítható ki</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b) </w:t>
      </w:r>
      <w:r w:rsidRPr="00C228FB">
        <w:rPr>
          <w:rFonts w:ascii="Times New Roman" w:hAnsi="Times New Roman"/>
          <w:sz w:val="22"/>
          <w:szCs w:val="22"/>
        </w:rPr>
        <w:t>legkisebb telekterület 800 m2</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c) </w:t>
      </w:r>
      <w:r w:rsidRPr="00C228FB">
        <w:rPr>
          <w:rFonts w:ascii="Times New Roman" w:hAnsi="Times New Roman"/>
          <w:sz w:val="22"/>
          <w:szCs w:val="22"/>
        </w:rPr>
        <w:t>legkisebb utcai telekszélesség 18 m</w:t>
      </w:r>
    </w:p>
    <w:p w:rsidR="006B0957" w:rsidRPr="00C228FB" w:rsidRDefault="006B0957" w:rsidP="006B0957">
      <w:pPr>
        <w:jc w:val="both"/>
        <w:rPr>
          <w:sz w:val="22"/>
          <w:szCs w:val="22"/>
        </w:rPr>
      </w:pPr>
      <w:r w:rsidRPr="00C228FB">
        <w:rPr>
          <w:b/>
          <w:sz w:val="22"/>
          <w:szCs w:val="22"/>
        </w:rPr>
        <w:t xml:space="preserve">d) </w:t>
      </w:r>
      <w:r w:rsidRPr="00C228FB">
        <w:rPr>
          <w:sz w:val="22"/>
          <w:szCs w:val="22"/>
        </w:rPr>
        <w:t xml:space="preserve">beépítési mód oldalhatáron álló </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e</w:t>
      </w:r>
      <w:proofErr w:type="gramEnd"/>
      <w:r w:rsidRPr="00C228FB">
        <w:rPr>
          <w:rFonts w:ascii="Times New Roman" w:hAnsi="Times New Roman"/>
          <w:b/>
          <w:sz w:val="22"/>
          <w:szCs w:val="22"/>
        </w:rPr>
        <w:t xml:space="preserve">) </w:t>
      </w:r>
      <w:r w:rsidRPr="00C228FB">
        <w:rPr>
          <w:rFonts w:ascii="Times New Roman" w:hAnsi="Times New Roman"/>
          <w:sz w:val="22"/>
          <w:szCs w:val="22"/>
        </w:rPr>
        <w:t>legnagyobb beépítettség 30%</w:t>
      </w:r>
    </w:p>
    <w:p w:rsidR="006B0957" w:rsidRPr="00C228FB" w:rsidRDefault="006B0957" w:rsidP="006B0957">
      <w:pPr>
        <w:pStyle w:val="Standard"/>
        <w:jc w:val="both"/>
        <w:rPr>
          <w:rFonts w:ascii="Times New Roman" w:hAnsi="Times New Roman"/>
          <w:bCs/>
          <w:sz w:val="22"/>
          <w:szCs w:val="22"/>
        </w:rPr>
      </w:pPr>
      <w:proofErr w:type="gramStart"/>
      <w:r w:rsidRPr="00C228FB">
        <w:rPr>
          <w:rFonts w:ascii="Times New Roman" w:hAnsi="Times New Roman"/>
          <w:b/>
          <w:sz w:val="22"/>
          <w:szCs w:val="22"/>
        </w:rPr>
        <w:t>f</w:t>
      </w:r>
      <w:proofErr w:type="gramEnd"/>
      <w:r w:rsidRPr="00C228FB">
        <w:rPr>
          <w:rFonts w:ascii="Times New Roman" w:hAnsi="Times New Roman"/>
          <w:b/>
          <w:sz w:val="22"/>
          <w:szCs w:val="22"/>
        </w:rPr>
        <w:t xml:space="preserve">) </w:t>
      </w:r>
      <w:r w:rsidRPr="00C228FB">
        <w:rPr>
          <w:rFonts w:ascii="Times New Roman" w:hAnsi="Times New Roman"/>
          <w:sz w:val="22"/>
          <w:szCs w:val="22"/>
        </w:rPr>
        <w:t>legnagyobb építménymagasság 4,50 m (ezen belül a lejtő felőli homlokzat magassága legfeljebb 5,50 m)</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g</w:t>
      </w:r>
      <w:proofErr w:type="gramEnd"/>
      <w:r w:rsidRPr="00C228FB">
        <w:rPr>
          <w:rFonts w:ascii="Times New Roman" w:hAnsi="Times New Roman"/>
          <w:b/>
          <w:sz w:val="22"/>
          <w:szCs w:val="22"/>
        </w:rPr>
        <w:t xml:space="preserve">) </w:t>
      </w:r>
      <w:r w:rsidRPr="00C228FB">
        <w:rPr>
          <w:rFonts w:ascii="Times New Roman" w:hAnsi="Times New Roman"/>
          <w:sz w:val="22"/>
          <w:szCs w:val="22"/>
        </w:rPr>
        <w:t>legkisebb előkert 5 m, az utcai építési vonal az utcai telekhatártól számított legfeljebb 8 m-re lehet, saroktelkek esetében a hosszabbik telekhatár felől 3 m</w:t>
      </w:r>
      <w:r w:rsidRPr="00C228FB">
        <w:rPr>
          <w:rFonts w:ascii="Times New Roman" w:hAnsi="Times New Roman"/>
          <w:b/>
          <w:sz w:val="22"/>
          <w:szCs w:val="22"/>
        </w:rPr>
        <w:t xml:space="preserve"> </w:t>
      </w:r>
    </w:p>
    <w:p w:rsidR="006B0957" w:rsidRPr="00C228FB" w:rsidRDefault="006B0957" w:rsidP="006B0957">
      <w:pPr>
        <w:pStyle w:val="Standard"/>
        <w:jc w:val="both"/>
        <w:rPr>
          <w:rFonts w:ascii="Times New Roman" w:hAnsi="Times New Roman"/>
          <w:sz w:val="22"/>
          <w:szCs w:val="22"/>
        </w:rPr>
      </w:pPr>
      <w:proofErr w:type="spellStart"/>
      <w:r w:rsidRPr="00C228FB">
        <w:rPr>
          <w:rFonts w:ascii="Times New Roman" w:hAnsi="Times New Roman"/>
          <w:b/>
          <w:sz w:val="22"/>
          <w:szCs w:val="22"/>
        </w:rPr>
        <w:t>hh</w:t>
      </w:r>
      <w:proofErr w:type="spellEnd"/>
      <w:r w:rsidRPr="00C228FB">
        <w:rPr>
          <w:rFonts w:ascii="Times New Roman" w:hAnsi="Times New Roman"/>
          <w:b/>
          <w:sz w:val="22"/>
          <w:szCs w:val="22"/>
        </w:rPr>
        <w:t xml:space="preserve">) </w:t>
      </w:r>
      <w:r w:rsidRPr="00C228FB">
        <w:rPr>
          <w:rFonts w:ascii="Times New Roman" w:hAnsi="Times New Roman"/>
          <w:sz w:val="22"/>
          <w:szCs w:val="22"/>
        </w:rPr>
        <w:t xml:space="preserve">legkisebb oldalkert OTÉK szerint </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i) </w:t>
      </w:r>
      <w:r w:rsidRPr="00C228FB">
        <w:rPr>
          <w:rFonts w:ascii="Times New Roman" w:hAnsi="Times New Roman"/>
          <w:sz w:val="22"/>
          <w:szCs w:val="22"/>
        </w:rPr>
        <w:t>legkisebb hátsókert 10 m</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j) </w:t>
      </w:r>
      <w:r w:rsidRPr="00C228FB">
        <w:rPr>
          <w:rFonts w:ascii="Times New Roman" w:hAnsi="Times New Roman"/>
          <w:sz w:val="22"/>
          <w:szCs w:val="22"/>
        </w:rPr>
        <w:t xml:space="preserve">legkisebb zöldfelület 50% </w:t>
      </w:r>
    </w:p>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12.10 </w:t>
      </w:r>
      <w:r w:rsidRPr="00C228FB">
        <w:rPr>
          <w:rFonts w:ascii="Times New Roman" w:hAnsi="Times New Roman"/>
          <w:sz w:val="22"/>
          <w:szCs w:val="22"/>
        </w:rPr>
        <w:t xml:space="preserve">A </w:t>
      </w:r>
      <w:r w:rsidRPr="00C228FB">
        <w:rPr>
          <w:rFonts w:ascii="Times New Roman" w:hAnsi="Times New Roman"/>
          <w:b/>
          <w:sz w:val="22"/>
          <w:szCs w:val="22"/>
        </w:rPr>
        <w:t>„Vt-8”</w:t>
      </w:r>
      <w:r w:rsidRPr="00C228FB">
        <w:rPr>
          <w:rFonts w:ascii="Times New Roman" w:hAnsi="Times New Roman"/>
          <w:sz w:val="22"/>
          <w:szCs w:val="22"/>
        </w:rPr>
        <w:t xml:space="preserve"> jelű építési övezet</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(Bári út D-i oldal)</w:t>
      </w:r>
    </w:p>
    <w:p w:rsidR="006B0957" w:rsidRPr="00C228FB" w:rsidRDefault="006B0957" w:rsidP="006B0957">
      <w:pPr>
        <w:pStyle w:val="Standard"/>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a</w:t>
      </w:r>
      <w:proofErr w:type="gramEnd"/>
      <w:r w:rsidRPr="00C228FB">
        <w:rPr>
          <w:rFonts w:ascii="Times New Roman" w:hAnsi="Times New Roman"/>
          <w:b/>
          <w:sz w:val="22"/>
          <w:szCs w:val="22"/>
        </w:rPr>
        <w:t xml:space="preserve">) </w:t>
      </w:r>
      <w:r w:rsidRPr="00C228FB">
        <w:rPr>
          <w:rFonts w:ascii="Times New Roman" w:hAnsi="Times New Roman"/>
          <w:sz w:val="22"/>
          <w:szCs w:val="22"/>
        </w:rPr>
        <w:t>legkisebb telekterület 400 m2</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b) </w:t>
      </w:r>
      <w:r w:rsidRPr="00C228FB">
        <w:rPr>
          <w:rFonts w:ascii="Times New Roman" w:hAnsi="Times New Roman"/>
          <w:sz w:val="22"/>
          <w:szCs w:val="22"/>
        </w:rPr>
        <w:t>legkisebb utcai telekszélesség 10 m</w:t>
      </w:r>
    </w:p>
    <w:p w:rsidR="006B0957" w:rsidRPr="00C228FB" w:rsidRDefault="006B0957" w:rsidP="006B0957">
      <w:pPr>
        <w:jc w:val="both"/>
        <w:rPr>
          <w:sz w:val="22"/>
          <w:szCs w:val="22"/>
        </w:rPr>
      </w:pPr>
      <w:r w:rsidRPr="00C228FB">
        <w:rPr>
          <w:b/>
          <w:sz w:val="22"/>
          <w:szCs w:val="22"/>
        </w:rPr>
        <w:t xml:space="preserve">c) </w:t>
      </w:r>
      <w:r w:rsidRPr="00C228FB">
        <w:rPr>
          <w:sz w:val="22"/>
          <w:szCs w:val="22"/>
        </w:rPr>
        <w:t xml:space="preserve">beépítési mód oldalhatáron álló </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d) </w:t>
      </w:r>
      <w:r w:rsidRPr="00C228FB">
        <w:rPr>
          <w:rFonts w:ascii="Times New Roman" w:hAnsi="Times New Roman"/>
          <w:sz w:val="22"/>
          <w:szCs w:val="22"/>
        </w:rPr>
        <w:t>legnagyobb beépítettség 60%</w:t>
      </w:r>
    </w:p>
    <w:p w:rsidR="006B0957" w:rsidRPr="00C228FB" w:rsidRDefault="006B0957" w:rsidP="006B0957">
      <w:pPr>
        <w:pStyle w:val="Standard"/>
        <w:jc w:val="both"/>
        <w:rPr>
          <w:rFonts w:ascii="Times New Roman" w:hAnsi="Times New Roman"/>
          <w:bCs/>
          <w:sz w:val="22"/>
          <w:szCs w:val="22"/>
        </w:rPr>
      </w:pPr>
      <w:proofErr w:type="gramStart"/>
      <w:r w:rsidRPr="00C228FB">
        <w:rPr>
          <w:rFonts w:ascii="Times New Roman" w:hAnsi="Times New Roman"/>
          <w:b/>
          <w:sz w:val="22"/>
          <w:szCs w:val="22"/>
        </w:rPr>
        <w:t>e</w:t>
      </w:r>
      <w:proofErr w:type="gramEnd"/>
      <w:r w:rsidRPr="00C228FB">
        <w:rPr>
          <w:rFonts w:ascii="Times New Roman" w:hAnsi="Times New Roman"/>
          <w:b/>
          <w:sz w:val="22"/>
          <w:szCs w:val="22"/>
        </w:rPr>
        <w:t xml:space="preserve">) </w:t>
      </w:r>
      <w:r w:rsidRPr="00C228FB">
        <w:rPr>
          <w:rFonts w:ascii="Times New Roman" w:hAnsi="Times New Roman"/>
          <w:sz w:val="22"/>
          <w:szCs w:val="22"/>
        </w:rPr>
        <w:t>legnagyobb építménymagasság 5,00 m</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f</w:t>
      </w:r>
      <w:proofErr w:type="gramEnd"/>
      <w:r w:rsidRPr="00C228FB">
        <w:rPr>
          <w:rFonts w:ascii="Times New Roman" w:hAnsi="Times New Roman"/>
          <w:b/>
          <w:sz w:val="22"/>
          <w:szCs w:val="22"/>
        </w:rPr>
        <w:t xml:space="preserve">) </w:t>
      </w:r>
      <w:r w:rsidRPr="00C228FB">
        <w:rPr>
          <w:rFonts w:ascii="Times New Roman" w:hAnsi="Times New Roman"/>
          <w:sz w:val="22"/>
          <w:szCs w:val="22"/>
        </w:rPr>
        <w:t>legkisebb előkert a kialakult utcaképhez igazodjon</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g</w:t>
      </w:r>
      <w:proofErr w:type="gramEnd"/>
      <w:r w:rsidRPr="00C228FB">
        <w:rPr>
          <w:rFonts w:ascii="Times New Roman" w:hAnsi="Times New Roman"/>
          <w:b/>
          <w:sz w:val="22"/>
          <w:szCs w:val="22"/>
        </w:rPr>
        <w:t xml:space="preserve">) </w:t>
      </w:r>
      <w:r w:rsidRPr="00C228FB">
        <w:rPr>
          <w:rFonts w:ascii="Times New Roman" w:hAnsi="Times New Roman"/>
          <w:sz w:val="22"/>
          <w:szCs w:val="22"/>
        </w:rPr>
        <w:t xml:space="preserve">legkisebb oldalkert OTÉK szerint </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h</w:t>
      </w:r>
      <w:proofErr w:type="gramEnd"/>
      <w:r w:rsidRPr="00C228FB">
        <w:rPr>
          <w:rFonts w:ascii="Times New Roman" w:hAnsi="Times New Roman"/>
          <w:b/>
          <w:sz w:val="22"/>
          <w:szCs w:val="22"/>
        </w:rPr>
        <w:t xml:space="preserve">) </w:t>
      </w:r>
      <w:r w:rsidRPr="00C228FB">
        <w:rPr>
          <w:rFonts w:ascii="Times New Roman" w:hAnsi="Times New Roman"/>
          <w:sz w:val="22"/>
          <w:szCs w:val="22"/>
        </w:rPr>
        <w:t>legkisebb hátsókert a kialakult utcaképhez igazodjon</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i) </w:t>
      </w:r>
      <w:r w:rsidRPr="00C228FB">
        <w:rPr>
          <w:rFonts w:ascii="Times New Roman" w:hAnsi="Times New Roman"/>
          <w:sz w:val="22"/>
          <w:szCs w:val="22"/>
        </w:rPr>
        <w:t>legkisebb zöldfelület 20%.</w:t>
      </w:r>
    </w:p>
    <w:p w:rsidR="006B0957" w:rsidRPr="00C228FB" w:rsidRDefault="006B0957" w:rsidP="006B0957">
      <w:pPr>
        <w:pStyle w:val="Standard"/>
        <w:jc w:val="both"/>
        <w:rPr>
          <w:rFonts w:ascii="Times New Roman" w:hAnsi="Times New Roman"/>
          <w:b/>
          <w:sz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12.11 „</w:t>
      </w:r>
      <w:proofErr w:type="spellStart"/>
      <w:r w:rsidRPr="00C228FB">
        <w:rPr>
          <w:rFonts w:ascii="Times New Roman" w:hAnsi="Times New Roman"/>
          <w:b/>
          <w:sz w:val="22"/>
          <w:szCs w:val="22"/>
        </w:rPr>
        <w:t>Vt-kö</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övezet – az adott területegységhez tartozó közlekedési célú területek elhelyezésére</w:t>
      </w:r>
    </w:p>
    <w:p w:rsidR="006B0957" w:rsidRPr="00C228FB" w:rsidRDefault="006B0957" w:rsidP="006B0957">
      <w:pPr>
        <w:pStyle w:val="Standard"/>
        <w:jc w:val="both"/>
        <w:rPr>
          <w:rFonts w:ascii="Times New Roman" w:hAnsi="Times New Roman"/>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sz w:val="22"/>
          <w:szCs w:val="22"/>
        </w:rPr>
        <w:t>Az övezetben gépjármű, kerékpáros és gyalogos közlekedésre alkalmas utak és parkolók építhetők az ágazati jogszabályokban előírtak figyelembevételével. Az övezetben a Busójárás helyszíneként rendezvénytér kialakítható. A zöldfelületek kialakítása kertépítész szaktervező bevonásával történhet.</w:t>
      </w:r>
    </w:p>
    <w:p w:rsidR="006B0957" w:rsidRPr="00C228FB" w:rsidRDefault="006B0957" w:rsidP="006B0957">
      <w:pPr>
        <w:pStyle w:val="Standard"/>
        <w:jc w:val="both"/>
        <w:rPr>
          <w:rFonts w:ascii="Times New Roman" w:hAnsi="Times New Roman"/>
          <w:b/>
          <w:sz w:val="22"/>
        </w:rPr>
      </w:pPr>
    </w:p>
    <w:p w:rsidR="002900AD" w:rsidRPr="00C228FB" w:rsidRDefault="002900AD" w:rsidP="006B0957">
      <w:pPr>
        <w:pStyle w:val="Standard"/>
        <w:jc w:val="right"/>
        <w:rPr>
          <w:rFonts w:ascii="Times New Roman" w:hAnsi="Times New Roman"/>
          <w:i/>
          <w:sz w:val="22"/>
        </w:rPr>
      </w:pPr>
    </w:p>
    <w:p w:rsidR="006B0957" w:rsidRPr="00C228FB" w:rsidRDefault="006B0957" w:rsidP="006B0957">
      <w:pPr>
        <w:pStyle w:val="Standard"/>
        <w:jc w:val="right"/>
        <w:rPr>
          <w:rFonts w:ascii="Times New Roman" w:hAnsi="Times New Roman"/>
          <w:i/>
          <w:sz w:val="22"/>
        </w:rPr>
      </w:pPr>
      <w:r w:rsidRPr="00C228FB">
        <w:rPr>
          <w:rFonts w:ascii="Times New Roman" w:hAnsi="Times New Roman"/>
          <w:i/>
          <w:sz w:val="22"/>
        </w:rPr>
        <w:t xml:space="preserve">6. melléklet a </w:t>
      </w:r>
      <w:r w:rsidR="008648EE">
        <w:rPr>
          <w:rFonts w:ascii="Times New Roman" w:hAnsi="Times New Roman"/>
          <w:i/>
          <w:sz w:val="22"/>
        </w:rPr>
        <w:t>6/2017.(II.13.)</w:t>
      </w:r>
      <w:r w:rsidRPr="00C228FB">
        <w:rPr>
          <w:rFonts w:ascii="Times New Roman" w:hAnsi="Times New Roman"/>
          <w:i/>
          <w:sz w:val="22"/>
        </w:rPr>
        <w:t xml:space="preserve"> önkormányzati rendelethez</w:t>
      </w:r>
    </w:p>
    <w:p w:rsidR="006B0957" w:rsidRPr="00C228FB" w:rsidRDefault="006B0957" w:rsidP="006B0957">
      <w:pPr>
        <w:pStyle w:val="Standard"/>
        <w:jc w:val="both"/>
        <w:rPr>
          <w:rFonts w:ascii="Times New Roman" w:hAnsi="Times New Roman"/>
          <w:i/>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„13. melléklet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TELEKALAKÍTÁSI </w:t>
      </w:r>
      <w:proofErr w:type="gramStart"/>
      <w:r w:rsidRPr="00C228FB">
        <w:rPr>
          <w:rFonts w:ascii="Times New Roman" w:hAnsi="Times New Roman"/>
          <w:b/>
          <w:sz w:val="22"/>
        </w:rPr>
        <w:t>ÉS</w:t>
      </w:r>
      <w:proofErr w:type="gramEnd"/>
      <w:r w:rsidRPr="00C228FB">
        <w:rPr>
          <w:rFonts w:ascii="Times New Roman" w:hAnsi="Times New Roman"/>
          <w:b/>
          <w:sz w:val="22"/>
        </w:rPr>
        <w:t xml:space="preserve"> BEÉPÍTÉSI ELŐÍRÁSOK KERESKEDELMI, SZOLGÁLTATÓ GAZDASÁGI TERÜLETEN</w:t>
      </w:r>
    </w:p>
    <w:p w:rsidR="006B0957" w:rsidRPr="00C228FB" w:rsidRDefault="006B0957" w:rsidP="006B0957">
      <w:pPr>
        <w:pStyle w:val="Standard"/>
        <w:ind w:left="360"/>
        <w:jc w:val="right"/>
        <w:rPr>
          <w:rFonts w:ascii="Times New Roman" w:hAnsi="Times New Roman"/>
          <w:i/>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13.1 „Gksz-1</w:t>
      </w:r>
      <w:proofErr w:type="gramStart"/>
      <w:r w:rsidRPr="00C228FB">
        <w:rPr>
          <w:rFonts w:ascii="Times New Roman" w:hAnsi="Times New Roman"/>
          <w:b/>
          <w:sz w:val="22"/>
          <w:szCs w:val="22"/>
        </w:rPr>
        <w:t xml:space="preserve">” </w:t>
      </w:r>
      <w:r w:rsidRPr="00C228FB">
        <w:rPr>
          <w:rFonts w:ascii="Times New Roman" w:hAnsi="Times New Roman"/>
          <w:sz w:val="22"/>
          <w:szCs w:val="22"/>
        </w:rPr>
        <w:t xml:space="preserve"> jelű</w:t>
      </w:r>
      <w:proofErr w:type="gramEnd"/>
      <w:r w:rsidRPr="00C228FB">
        <w:rPr>
          <w:rFonts w:ascii="Times New Roman" w:hAnsi="Times New Roman"/>
          <w:sz w:val="22"/>
          <w:szCs w:val="22"/>
        </w:rPr>
        <w:t xml:space="preserve"> építési övezet – a városi szövetbe ékelődött területek</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900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lastRenderedPageBreak/>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oldalhatáron álló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sz w:val="22"/>
                <w:szCs w:val="22"/>
              </w:rPr>
              <w:t>2,50 m / 7,50 m</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r w:rsidR="006B0957" w:rsidRPr="00C228FB" w:rsidTr="002900AD">
        <w:tc>
          <w:tcPr>
            <w:tcW w:w="3418" w:type="dxa"/>
            <w:tcBorders>
              <w:left w:val="single" w:sz="8" w:space="0" w:color="000000"/>
              <w:bottom w:val="single" w:sz="4" w:space="0" w:color="auto"/>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10</w:t>
            </w:r>
            <w:proofErr w:type="gramStart"/>
            <w:r w:rsidRPr="00C228FB">
              <w:rPr>
                <w:rFonts w:ascii="Times New Roman" w:hAnsi="Times New Roman"/>
                <w:b/>
                <w:sz w:val="22"/>
                <w:szCs w:val="22"/>
              </w:rPr>
              <w:t>.közterület</w:t>
            </w:r>
            <w:proofErr w:type="gramEnd"/>
            <w:r w:rsidRPr="00C228FB">
              <w:rPr>
                <w:rFonts w:ascii="Times New Roman" w:hAnsi="Times New Roman"/>
                <w:b/>
                <w:sz w:val="22"/>
                <w:szCs w:val="22"/>
              </w:rPr>
              <w:t xml:space="preserve"> felőli kerítés</w:t>
            </w:r>
          </w:p>
        </w:tc>
        <w:tc>
          <w:tcPr>
            <w:tcW w:w="5651" w:type="dxa"/>
            <w:tcBorders>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épített jellegű, 1,8-2,0 m magas kerítés</w:t>
            </w:r>
          </w:p>
        </w:tc>
      </w:tr>
    </w:tbl>
    <w:p w:rsidR="006B0957" w:rsidRPr="00C228FB" w:rsidRDefault="006B0957" w:rsidP="006B0957">
      <w:pPr>
        <w:pStyle w:val="Standard"/>
        <w:ind w:left="708"/>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13.2 „Gksz-2”</w:t>
      </w:r>
      <w:r w:rsidRPr="00C228FB">
        <w:rPr>
          <w:rFonts w:ascii="Times New Roman" w:hAnsi="Times New Roman"/>
          <w:sz w:val="22"/>
          <w:szCs w:val="22"/>
        </w:rPr>
        <w:t xml:space="preserve"> jelű építési övezet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900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sz w:val="22"/>
                <w:szCs w:val="22"/>
              </w:rPr>
              <w:t>2,50 m / 7,50 m</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 ennek hiányában 5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 ennek hiányában 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állapothoz igazodjon, ennek hiányában 8 m, lakóterülettel szomszédos építési telken 15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r w:rsidR="006B0957" w:rsidRPr="00C228FB" w:rsidTr="002900AD">
        <w:tc>
          <w:tcPr>
            <w:tcW w:w="3418" w:type="dxa"/>
            <w:tcBorders>
              <w:left w:val="single" w:sz="8" w:space="0" w:color="000000"/>
              <w:bottom w:val="single" w:sz="4" w:space="0" w:color="auto"/>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10</w:t>
            </w:r>
            <w:proofErr w:type="gramStart"/>
            <w:r w:rsidRPr="00C228FB">
              <w:rPr>
                <w:rFonts w:ascii="Times New Roman" w:hAnsi="Times New Roman"/>
                <w:b/>
                <w:sz w:val="22"/>
                <w:szCs w:val="22"/>
              </w:rPr>
              <w:t>.közterület</w:t>
            </w:r>
            <w:proofErr w:type="gramEnd"/>
            <w:r w:rsidRPr="00C228FB">
              <w:rPr>
                <w:rFonts w:ascii="Times New Roman" w:hAnsi="Times New Roman"/>
                <w:b/>
                <w:sz w:val="22"/>
                <w:szCs w:val="22"/>
              </w:rPr>
              <w:t xml:space="preserve"> felőli kerítés</w:t>
            </w:r>
          </w:p>
        </w:tc>
        <w:tc>
          <w:tcPr>
            <w:tcW w:w="5651" w:type="dxa"/>
            <w:tcBorders>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épített jellegű, 1,8-2,0 m magas kerítés</w:t>
            </w:r>
          </w:p>
        </w:tc>
      </w:tr>
    </w:tbl>
    <w:p w:rsidR="006B0957" w:rsidRPr="00C228FB" w:rsidRDefault="006B0957" w:rsidP="006B0957">
      <w:pPr>
        <w:pStyle w:val="Standard"/>
        <w:ind w:left="708"/>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13.3 „Gksz-3” </w:t>
      </w:r>
      <w:r w:rsidRPr="00C228FB">
        <w:rPr>
          <w:rFonts w:ascii="Times New Roman" w:hAnsi="Times New Roman"/>
          <w:sz w:val="22"/>
          <w:szCs w:val="22"/>
        </w:rPr>
        <w:t>jelű építési övezet – a Bári út É-i oldala</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900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sz w:val="22"/>
                <w:szCs w:val="22"/>
              </w:rPr>
              <w:t>2,50 m / 5,00 m</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r w:rsidR="006B0957" w:rsidRPr="00C228FB" w:rsidTr="002900AD">
        <w:tc>
          <w:tcPr>
            <w:tcW w:w="3418" w:type="dxa"/>
            <w:tcBorders>
              <w:left w:val="single" w:sz="8" w:space="0" w:color="000000"/>
              <w:bottom w:val="single" w:sz="4" w:space="0" w:color="auto"/>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10</w:t>
            </w:r>
            <w:proofErr w:type="gramStart"/>
            <w:r w:rsidRPr="00C228FB">
              <w:rPr>
                <w:rFonts w:ascii="Times New Roman" w:hAnsi="Times New Roman"/>
                <w:b/>
                <w:sz w:val="22"/>
                <w:szCs w:val="22"/>
              </w:rPr>
              <w:t>.közterület</w:t>
            </w:r>
            <w:proofErr w:type="gramEnd"/>
            <w:r w:rsidRPr="00C228FB">
              <w:rPr>
                <w:rFonts w:ascii="Times New Roman" w:hAnsi="Times New Roman"/>
                <w:b/>
                <w:sz w:val="22"/>
                <w:szCs w:val="22"/>
              </w:rPr>
              <w:t xml:space="preserve"> felőli kerítés</w:t>
            </w:r>
          </w:p>
        </w:tc>
        <w:tc>
          <w:tcPr>
            <w:tcW w:w="5651" w:type="dxa"/>
            <w:tcBorders>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épített jellegű, 1,8-2,0 m magas kerítés</w:t>
            </w:r>
          </w:p>
        </w:tc>
      </w:tr>
    </w:tbl>
    <w:p w:rsidR="006B0957" w:rsidRPr="00C228FB" w:rsidRDefault="006B0957" w:rsidP="006B0957">
      <w:pPr>
        <w:pStyle w:val="Standard"/>
        <w:ind w:left="708"/>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13.4 „Gksz-4” </w:t>
      </w:r>
      <w:r w:rsidRPr="00C228FB">
        <w:rPr>
          <w:rFonts w:ascii="Times New Roman" w:hAnsi="Times New Roman"/>
          <w:sz w:val="22"/>
          <w:szCs w:val="22"/>
        </w:rPr>
        <w:t>jelű építési övezet – a Pécsi út bevezető szakaszának D-i oldala</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1500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sz w:val="22"/>
                <w:szCs w:val="22"/>
              </w:rPr>
              <w:t>3,50 m / 8,00 m</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lastRenderedPageBreak/>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r w:rsidR="006B0957" w:rsidRPr="00C228FB" w:rsidTr="002900AD">
        <w:tc>
          <w:tcPr>
            <w:tcW w:w="3418" w:type="dxa"/>
            <w:tcBorders>
              <w:left w:val="single" w:sz="8" w:space="0" w:color="000000"/>
              <w:bottom w:val="single" w:sz="4" w:space="0" w:color="auto"/>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10</w:t>
            </w:r>
            <w:proofErr w:type="gramStart"/>
            <w:r w:rsidRPr="00C228FB">
              <w:rPr>
                <w:rFonts w:ascii="Times New Roman" w:hAnsi="Times New Roman"/>
                <w:b/>
                <w:sz w:val="22"/>
                <w:szCs w:val="22"/>
              </w:rPr>
              <w:t>.közterület</w:t>
            </w:r>
            <w:proofErr w:type="gramEnd"/>
            <w:r w:rsidRPr="00C228FB">
              <w:rPr>
                <w:rFonts w:ascii="Times New Roman" w:hAnsi="Times New Roman"/>
                <w:b/>
                <w:sz w:val="22"/>
                <w:szCs w:val="22"/>
              </w:rPr>
              <w:t xml:space="preserve"> felőli kerítés</w:t>
            </w:r>
          </w:p>
        </w:tc>
        <w:tc>
          <w:tcPr>
            <w:tcW w:w="5651" w:type="dxa"/>
            <w:tcBorders>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épített jellegű, 1,8-2,0 m magas kerítés</w:t>
            </w:r>
          </w:p>
        </w:tc>
      </w:tr>
    </w:tbl>
    <w:p w:rsidR="006B0957" w:rsidRPr="00C228FB" w:rsidRDefault="006B0957" w:rsidP="006B0957">
      <w:pPr>
        <w:pStyle w:val="Textbody"/>
        <w:ind w:left="708"/>
        <w:rPr>
          <w:rFonts w:ascii="Times New Roman" w:hAnsi="Times New Roman"/>
          <w:b/>
          <w:sz w:val="22"/>
          <w:szCs w:val="22"/>
        </w:rPr>
      </w:pPr>
    </w:p>
    <w:p w:rsidR="006B0957" w:rsidRPr="00C228FB" w:rsidRDefault="006B0957" w:rsidP="006B0957">
      <w:pPr>
        <w:pStyle w:val="Textbody"/>
        <w:rPr>
          <w:rFonts w:ascii="Times New Roman" w:hAnsi="Times New Roman"/>
          <w:sz w:val="22"/>
          <w:szCs w:val="22"/>
        </w:rPr>
      </w:pPr>
      <w:r w:rsidRPr="00C228FB">
        <w:rPr>
          <w:rFonts w:ascii="Times New Roman" w:hAnsi="Times New Roman"/>
          <w:b/>
          <w:sz w:val="22"/>
          <w:szCs w:val="22"/>
        </w:rPr>
        <w:t>13.5 „</w:t>
      </w:r>
      <w:proofErr w:type="spellStart"/>
      <w:r w:rsidRPr="00C228FB">
        <w:rPr>
          <w:rFonts w:ascii="Times New Roman" w:hAnsi="Times New Roman"/>
          <w:b/>
          <w:sz w:val="22"/>
          <w:szCs w:val="22"/>
        </w:rPr>
        <w:t>Gksz-u</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övezet a terület belső feltárását szolgáló, közforgalom számára megnyitott magánutak számára</w:t>
      </w:r>
    </w:p>
    <w:p w:rsidR="006B0957" w:rsidRPr="00C228FB" w:rsidRDefault="006B0957" w:rsidP="006B0957">
      <w:pPr>
        <w:pStyle w:val="Textbody"/>
        <w:rPr>
          <w:rFonts w:ascii="Times New Roman" w:hAnsi="Times New Roman"/>
          <w:sz w:val="22"/>
          <w:szCs w:val="22"/>
        </w:rPr>
      </w:pPr>
      <w:r w:rsidRPr="00C228FB">
        <w:rPr>
          <w:rFonts w:ascii="Times New Roman" w:hAnsi="Times New Roman"/>
          <w:sz w:val="22"/>
          <w:szCs w:val="22"/>
        </w:rPr>
        <w:t xml:space="preserve">Az utak kialakítása a külön jogszabályban és szabványokban rögzített előírások szerint történhet. </w:t>
      </w:r>
    </w:p>
    <w:p w:rsidR="006B0957" w:rsidRPr="00C228FB" w:rsidRDefault="006B0957" w:rsidP="006B0957">
      <w:pPr>
        <w:pStyle w:val="Standard"/>
        <w:ind w:left="360"/>
        <w:jc w:val="right"/>
        <w:rPr>
          <w:rFonts w:ascii="Times New Roman" w:hAnsi="Times New Roman"/>
          <w:i/>
          <w:sz w:val="22"/>
        </w:rPr>
      </w:pPr>
    </w:p>
    <w:p w:rsidR="002900AD" w:rsidRPr="00C228FB" w:rsidRDefault="002900AD" w:rsidP="006B0957">
      <w:pPr>
        <w:pStyle w:val="Standard"/>
        <w:jc w:val="right"/>
        <w:rPr>
          <w:rFonts w:ascii="Times New Roman" w:hAnsi="Times New Roman"/>
          <w:i/>
          <w:sz w:val="22"/>
        </w:rPr>
      </w:pPr>
    </w:p>
    <w:p w:rsidR="006B0957" w:rsidRPr="00C228FB" w:rsidRDefault="006B0957" w:rsidP="006B0957">
      <w:pPr>
        <w:pStyle w:val="Standard"/>
        <w:jc w:val="right"/>
        <w:rPr>
          <w:rFonts w:ascii="Times New Roman" w:hAnsi="Times New Roman"/>
          <w:i/>
          <w:sz w:val="22"/>
        </w:rPr>
      </w:pPr>
      <w:r w:rsidRPr="00C228FB">
        <w:rPr>
          <w:rFonts w:ascii="Times New Roman" w:hAnsi="Times New Roman"/>
          <w:i/>
          <w:sz w:val="22"/>
        </w:rPr>
        <w:t xml:space="preserve">7. melléklet a </w:t>
      </w:r>
      <w:r w:rsidR="008648EE">
        <w:rPr>
          <w:rFonts w:ascii="Times New Roman" w:hAnsi="Times New Roman"/>
          <w:i/>
          <w:sz w:val="22"/>
        </w:rPr>
        <w:t>6/2017.(II.13.)</w:t>
      </w:r>
      <w:r w:rsidRPr="00C228FB">
        <w:rPr>
          <w:rFonts w:ascii="Times New Roman" w:hAnsi="Times New Roman"/>
          <w:i/>
          <w:sz w:val="22"/>
        </w:rPr>
        <w:t xml:space="preserve"> önkormányzati rendelethez</w:t>
      </w:r>
    </w:p>
    <w:p w:rsidR="006B0957" w:rsidRPr="00C228FB" w:rsidRDefault="006B0957" w:rsidP="006B0957">
      <w:pPr>
        <w:pStyle w:val="Standard"/>
        <w:jc w:val="both"/>
        <w:rPr>
          <w:rFonts w:ascii="Times New Roman" w:hAnsi="Times New Roman"/>
          <w:i/>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„14. melléklet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TELEKALAKÍTÁSI </w:t>
      </w:r>
      <w:proofErr w:type="gramStart"/>
      <w:r w:rsidRPr="00C228FB">
        <w:rPr>
          <w:rFonts w:ascii="Times New Roman" w:hAnsi="Times New Roman"/>
          <w:b/>
          <w:sz w:val="22"/>
        </w:rPr>
        <w:t>ÉS</w:t>
      </w:r>
      <w:proofErr w:type="gramEnd"/>
      <w:r w:rsidRPr="00C228FB">
        <w:rPr>
          <w:rFonts w:ascii="Times New Roman" w:hAnsi="Times New Roman"/>
          <w:b/>
          <w:sz w:val="22"/>
        </w:rPr>
        <w:t xml:space="preserve"> BEÉPÍTÉSI ELŐÍRÁSOK IPARI GAZDASÁGI TERÜLETEN</w:t>
      </w:r>
    </w:p>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14.1 „</w:t>
      </w:r>
      <w:proofErr w:type="spellStart"/>
      <w:r w:rsidRPr="00C228FB">
        <w:rPr>
          <w:rFonts w:ascii="Times New Roman" w:hAnsi="Times New Roman"/>
          <w:b/>
          <w:sz w:val="22"/>
          <w:szCs w:val="22"/>
        </w:rPr>
        <w:t>Gip-E</w:t>
      </w:r>
      <w:proofErr w:type="spellEnd"/>
      <w:proofErr w:type="gramStart"/>
      <w:r w:rsidRPr="00C228FB">
        <w:rPr>
          <w:rFonts w:ascii="Times New Roman" w:hAnsi="Times New Roman"/>
          <w:b/>
          <w:sz w:val="22"/>
          <w:szCs w:val="22"/>
        </w:rPr>
        <w:t xml:space="preserve">” </w:t>
      </w:r>
      <w:r w:rsidRPr="00C228FB">
        <w:rPr>
          <w:rFonts w:ascii="Times New Roman" w:hAnsi="Times New Roman"/>
          <w:sz w:val="22"/>
          <w:szCs w:val="22"/>
        </w:rPr>
        <w:t xml:space="preserve"> jelű</w:t>
      </w:r>
      <w:proofErr w:type="gramEnd"/>
      <w:r w:rsidRPr="00C228FB">
        <w:rPr>
          <w:rFonts w:ascii="Times New Roman" w:hAnsi="Times New Roman"/>
          <w:sz w:val="22"/>
          <w:szCs w:val="22"/>
        </w:rPr>
        <w:t xml:space="preserve"> építési övezet – egyéb ipari terület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900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30 m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10,50 m</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b/>
                <w:sz w:val="22"/>
                <w:szCs w:val="22"/>
              </w:rPr>
            </w:pPr>
            <w:r w:rsidRPr="00C228FB">
              <w:rPr>
                <w:rFonts w:ascii="Times New Roman" w:hAnsi="Times New Roman"/>
                <w:sz w:val="22"/>
                <w:szCs w:val="22"/>
              </w:rPr>
              <w:t xml:space="preserve">a kialakult állapothoz igazodjon, ennek hiányában 5 m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25%</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10</w:t>
            </w:r>
            <w:proofErr w:type="gramStart"/>
            <w:r w:rsidRPr="00C228FB">
              <w:rPr>
                <w:rFonts w:ascii="Times New Roman" w:hAnsi="Times New Roman"/>
                <w:b/>
                <w:sz w:val="22"/>
                <w:szCs w:val="22"/>
              </w:rPr>
              <w:t>.közterület</w:t>
            </w:r>
            <w:proofErr w:type="gramEnd"/>
            <w:r w:rsidRPr="00C228FB">
              <w:rPr>
                <w:rFonts w:ascii="Times New Roman" w:hAnsi="Times New Roman"/>
                <w:b/>
                <w:sz w:val="22"/>
                <w:szCs w:val="22"/>
              </w:rPr>
              <w:t xml:space="preserve"> felőli kerítés</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épített jellegű, 1,8 –2,0 m magas kerítés</w:t>
            </w:r>
          </w:p>
        </w:tc>
      </w:tr>
    </w:tbl>
    <w:p w:rsidR="006B0957" w:rsidRPr="00C228FB" w:rsidRDefault="006B0957" w:rsidP="006B0957">
      <w:pPr>
        <w:pStyle w:val="Textbody"/>
        <w:rPr>
          <w:rFonts w:ascii="Times New Roman" w:hAnsi="Times New Roman"/>
          <w:b/>
          <w:sz w:val="22"/>
          <w:szCs w:val="22"/>
        </w:rPr>
      </w:pPr>
    </w:p>
    <w:p w:rsidR="006B0957" w:rsidRPr="00C228FB" w:rsidRDefault="006B0957" w:rsidP="006B0957">
      <w:pPr>
        <w:pStyle w:val="Standard"/>
        <w:jc w:val="both"/>
        <w:rPr>
          <w:rFonts w:ascii="Times New Roman" w:hAnsi="Times New Roman"/>
          <w:b/>
          <w:sz w:val="22"/>
          <w:szCs w:val="22"/>
        </w:rPr>
      </w:pPr>
      <w:r w:rsidRPr="00C228FB">
        <w:rPr>
          <w:rFonts w:ascii="Times New Roman" w:hAnsi="Times New Roman"/>
          <w:b/>
          <w:sz w:val="22"/>
          <w:szCs w:val="22"/>
        </w:rPr>
        <w:t xml:space="preserve">14.2 </w:t>
      </w:r>
      <w:r w:rsidRPr="00C228FB">
        <w:rPr>
          <w:rFonts w:ascii="Times New Roman" w:hAnsi="Times New Roman"/>
          <w:sz w:val="22"/>
          <w:szCs w:val="22"/>
        </w:rPr>
        <w:t xml:space="preserve">A </w:t>
      </w:r>
      <w:r w:rsidRPr="00C228FB">
        <w:rPr>
          <w:rFonts w:ascii="Times New Roman" w:hAnsi="Times New Roman"/>
          <w:b/>
          <w:sz w:val="22"/>
          <w:szCs w:val="22"/>
        </w:rPr>
        <w:t>„</w:t>
      </w:r>
      <w:proofErr w:type="spellStart"/>
      <w:r w:rsidRPr="00C228FB">
        <w:rPr>
          <w:rFonts w:ascii="Times New Roman" w:hAnsi="Times New Roman"/>
          <w:b/>
          <w:sz w:val="22"/>
          <w:szCs w:val="22"/>
        </w:rPr>
        <w:t>Gip-EK</w:t>
      </w:r>
      <w:proofErr w:type="spellEnd"/>
      <w:r w:rsidRPr="00C228FB">
        <w:rPr>
          <w:rFonts w:ascii="Times New Roman" w:hAnsi="Times New Roman"/>
          <w:b/>
          <w:sz w:val="22"/>
          <w:szCs w:val="22"/>
        </w:rPr>
        <w:t>”</w:t>
      </w:r>
      <w:r w:rsidRPr="00C228FB">
        <w:rPr>
          <w:rFonts w:ascii="Times New Roman" w:hAnsi="Times New Roman"/>
          <w:sz w:val="22"/>
          <w:szCs w:val="22"/>
        </w:rPr>
        <w:t xml:space="preserve"> jelű építési övezet – az Öntöde területe</w:t>
      </w:r>
    </w:p>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a</w:t>
      </w:r>
      <w:proofErr w:type="gramEnd"/>
      <w:r w:rsidRPr="00C228FB">
        <w:rPr>
          <w:rFonts w:ascii="Times New Roman" w:hAnsi="Times New Roman"/>
          <w:b/>
          <w:sz w:val="22"/>
          <w:szCs w:val="22"/>
        </w:rPr>
        <w:t xml:space="preserve">) </w:t>
      </w:r>
      <w:r w:rsidRPr="00C228FB">
        <w:rPr>
          <w:rFonts w:ascii="Times New Roman" w:hAnsi="Times New Roman"/>
          <w:sz w:val="22"/>
          <w:szCs w:val="22"/>
        </w:rPr>
        <w:t>legkisebb telekterület 2500 m2</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b) </w:t>
      </w:r>
      <w:r w:rsidRPr="00C228FB">
        <w:rPr>
          <w:rFonts w:ascii="Times New Roman" w:hAnsi="Times New Roman"/>
          <w:sz w:val="22"/>
          <w:szCs w:val="22"/>
        </w:rPr>
        <w:t>legkisebb utcai telekszélesség 20 m</w:t>
      </w:r>
    </w:p>
    <w:p w:rsidR="006B0957" w:rsidRPr="00C228FB" w:rsidRDefault="006B0957" w:rsidP="006B0957">
      <w:pPr>
        <w:jc w:val="both"/>
        <w:rPr>
          <w:sz w:val="22"/>
          <w:szCs w:val="22"/>
        </w:rPr>
      </w:pPr>
      <w:r w:rsidRPr="00C228FB">
        <w:rPr>
          <w:b/>
          <w:sz w:val="22"/>
          <w:szCs w:val="22"/>
        </w:rPr>
        <w:t xml:space="preserve">c) </w:t>
      </w:r>
      <w:r w:rsidRPr="00C228FB">
        <w:rPr>
          <w:sz w:val="22"/>
          <w:szCs w:val="22"/>
        </w:rPr>
        <w:t xml:space="preserve">beépítési mód zártsorú </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d) </w:t>
      </w:r>
      <w:r w:rsidRPr="00C228FB">
        <w:rPr>
          <w:rFonts w:ascii="Times New Roman" w:hAnsi="Times New Roman"/>
          <w:sz w:val="22"/>
          <w:szCs w:val="22"/>
        </w:rPr>
        <w:t>legnagyobb beépítettség 50%</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e</w:t>
      </w:r>
      <w:proofErr w:type="gramEnd"/>
      <w:r w:rsidRPr="00C228FB">
        <w:rPr>
          <w:rFonts w:ascii="Times New Roman" w:hAnsi="Times New Roman"/>
          <w:b/>
          <w:sz w:val="22"/>
          <w:szCs w:val="22"/>
        </w:rPr>
        <w:t xml:space="preserve">) </w:t>
      </w:r>
      <w:r w:rsidRPr="00C228FB">
        <w:rPr>
          <w:rFonts w:ascii="Times New Roman" w:hAnsi="Times New Roman"/>
          <w:sz w:val="22"/>
          <w:szCs w:val="22"/>
        </w:rPr>
        <w:t>legnagyobb építménymagasság utcai épület esetében 6,50 m (ezen belül az utcai homlokzat magassága a kialakult utcaképhez igazodjon), udvari épület esetében 8,50 m</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f</w:t>
      </w:r>
      <w:proofErr w:type="gramEnd"/>
      <w:r w:rsidRPr="00C228FB">
        <w:rPr>
          <w:rFonts w:ascii="Times New Roman" w:hAnsi="Times New Roman"/>
          <w:b/>
          <w:sz w:val="22"/>
          <w:szCs w:val="22"/>
        </w:rPr>
        <w:t xml:space="preserve">) </w:t>
      </w:r>
      <w:r w:rsidRPr="00C228FB">
        <w:rPr>
          <w:rFonts w:ascii="Times New Roman" w:hAnsi="Times New Roman"/>
          <w:sz w:val="22"/>
          <w:szCs w:val="22"/>
        </w:rPr>
        <w:t>legkisebb előkert 0 m, a Kossuth Lajos utca felől a kötelező építési vonal az utcai telekhatár</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g</w:t>
      </w:r>
      <w:proofErr w:type="gramEnd"/>
      <w:r w:rsidRPr="00C228FB">
        <w:rPr>
          <w:rFonts w:ascii="Times New Roman" w:hAnsi="Times New Roman"/>
          <w:b/>
          <w:sz w:val="22"/>
          <w:szCs w:val="22"/>
        </w:rPr>
        <w:t xml:space="preserve">) </w:t>
      </w:r>
      <w:r w:rsidRPr="00C228FB">
        <w:rPr>
          <w:rFonts w:ascii="Times New Roman" w:hAnsi="Times New Roman"/>
          <w:sz w:val="22"/>
          <w:szCs w:val="22"/>
        </w:rPr>
        <w:t xml:space="preserve">legkisebb oldalkert OTÉK szerint </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h</w:t>
      </w:r>
      <w:proofErr w:type="gramEnd"/>
      <w:r w:rsidRPr="00C228FB">
        <w:rPr>
          <w:rFonts w:ascii="Times New Roman" w:hAnsi="Times New Roman"/>
          <w:b/>
          <w:sz w:val="22"/>
          <w:szCs w:val="22"/>
        </w:rPr>
        <w:t xml:space="preserve">) </w:t>
      </w:r>
      <w:r w:rsidRPr="00C228FB">
        <w:rPr>
          <w:rFonts w:ascii="Times New Roman" w:hAnsi="Times New Roman"/>
          <w:sz w:val="22"/>
          <w:szCs w:val="22"/>
        </w:rPr>
        <w:t>legkisebb hátsókert 0 m</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i) </w:t>
      </w:r>
      <w:r w:rsidRPr="00C228FB">
        <w:rPr>
          <w:rFonts w:ascii="Times New Roman" w:hAnsi="Times New Roman"/>
          <w:sz w:val="22"/>
          <w:szCs w:val="22"/>
        </w:rPr>
        <w:t xml:space="preserve">zöldfelületi mutató min. 25% </w:t>
      </w:r>
    </w:p>
    <w:p w:rsidR="006B0957" w:rsidRPr="00C228FB" w:rsidRDefault="006B0957" w:rsidP="006B0957">
      <w:pPr>
        <w:pStyle w:val="Standard"/>
        <w:jc w:val="both"/>
        <w:rPr>
          <w:rFonts w:ascii="Times New Roman" w:hAnsi="Times New Roman"/>
          <w:b/>
          <w:sz w:val="22"/>
          <w:szCs w:val="22"/>
        </w:rPr>
      </w:pPr>
      <w:r w:rsidRPr="00C228FB">
        <w:rPr>
          <w:rFonts w:ascii="Times New Roman" w:hAnsi="Times New Roman"/>
          <w:b/>
          <w:sz w:val="22"/>
          <w:szCs w:val="22"/>
        </w:rPr>
        <w:t xml:space="preserve">j) </w:t>
      </w:r>
      <w:r w:rsidRPr="00C228FB">
        <w:rPr>
          <w:rFonts w:ascii="Times New Roman" w:hAnsi="Times New Roman"/>
          <w:sz w:val="22"/>
          <w:szCs w:val="22"/>
        </w:rPr>
        <w:t>közterület felőli kerítés épített jellegű, tömör, 1,7-2,4 m magas legyen.</w:t>
      </w:r>
    </w:p>
    <w:p w:rsidR="006B0957" w:rsidRPr="00C228FB" w:rsidRDefault="006B0957" w:rsidP="006B0957">
      <w:pPr>
        <w:pStyle w:val="Standard"/>
        <w:ind w:left="360"/>
        <w:jc w:val="right"/>
        <w:rPr>
          <w:rFonts w:ascii="Times New Roman" w:hAnsi="Times New Roman"/>
          <w:i/>
          <w:sz w:val="22"/>
        </w:rPr>
      </w:pPr>
    </w:p>
    <w:p w:rsidR="002900AD" w:rsidRPr="00C228FB" w:rsidRDefault="002900AD" w:rsidP="006B0957">
      <w:pPr>
        <w:pStyle w:val="Standard"/>
        <w:jc w:val="right"/>
        <w:rPr>
          <w:rFonts w:ascii="Times New Roman" w:hAnsi="Times New Roman"/>
          <w:i/>
          <w:sz w:val="22"/>
        </w:rPr>
      </w:pPr>
    </w:p>
    <w:p w:rsidR="006B0957" w:rsidRPr="00C228FB" w:rsidRDefault="006B0957" w:rsidP="006B0957">
      <w:pPr>
        <w:pStyle w:val="Standard"/>
        <w:jc w:val="right"/>
        <w:rPr>
          <w:rFonts w:ascii="Times New Roman" w:hAnsi="Times New Roman"/>
          <w:i/>
          <w:sz w:val="22"/>
        </w:rPr>
      </w:pPr>
      <w:r w:rsidRPr="00C228FB">
        <w:rPr>
          <w:rFonts w:ascii="Times New Roman" w:hAnsi="Times New Roman"/>
          <w:i/>
          <w:sz w:val="22"/>
        </w:rPr>
        <w:t xml:space="preserve">8. melléklet a </w:t>
      </w:r>
      <w:r w:rsidR="008648EE">
        <w:rPr>
          <w:rFonts w:ascii="Times New Roman" w:hAnsi="Times New Roman"/>
          <w:i/>
          <w:sz w:val="22"/>
        </w:rPr>
        <w:t>6/2017.(II.13.)</w:t>
      </w:r>
      <w:r w:rsidRPr="00C228FB">
        <w:rPr>
          <w:rFonts w:ascii="Times New Roman" w:hAnsi="Times New Roman"/>
          <w:i/>
          <w:sz w:val="22"/>
        </w:rPr>
        <w:t xml:space="preserve"> önkormányzati rendelethez</w:t>
      </w:r>
    </w:p>
    <w:p w:rsidR="006B0957" w:rsidRPr="00C228FB" w:rsidRDefault="006B0957" w:rsidP="006B0957">
      <w:pPr>
        <w:pStyle w:val="Standard"/>
        <w:jc w:val="both"/>
        <w:rPr>
          <w:rFonts w:ascii="Times New Roman" w:hAnsi="Times New Roman"/>
          <w:i/>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„15. melléklet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TELEKALAKÍTÁSI </w:t>
      </w:r>
      <w:proofErr w:type="gramStart"/>
      <w:r w:rsidRPr="00C228FB">
        <w:rPr>
          <w:rFonts w:ascii="Times New Roman" w:hAnsi="Times New Roman"/>
          <w:b/>
          <w:sz w:val="22"/>
        </w:rPr>
        <w:t>ÉS</w:t>
      </w:r>
      <w:proofErr w:type="gramEnd"/>
      <w:r w:rsidRPr="00C228FB">
        <w:rPr>
          <w:rFonts w:ascii="Times New Roman" w:hAnsi="Times New Roman"/>
          <w:b/>
          <w:sz w:val="22"/>
        </w:rPr>
        <w:t xml:space="preserve"> BEÉPÍTÉSI ELŐÍRÁSOK HÉTVÉGI HÁZAS TERÜLETEN</w:t>
      </w:r>
    </w:p>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15.1 </w:t>
      </w:r>
      <w:proofErr w:type="gramStart"/>
      <w:r w:rsidRPr="00C228FB">
        <w:rPr>
          <w:rFonts w:ascii="Times New Roman" w:hAnsi="Times New Roman"/>
          <w:sz w:val="22"/>
          <w:szCs w:val="22"/>
        </w:rPr>
        <w:t xml:space="preserve">Az  </w:t>
      </w:r>
      <w:r w:rsidRPr="00C228FB">
        <w:rPr>
          <w:rFonts w:ascii="Times New Roman" w:hAnsi="Times New Roman"/>
          <w:b/>
          <w:sz w:val="22"/>
          <w:szCs w:val="22"/>
        </w:rPr>
        <w:t>„</w:t>
      </w:r>
      <w:proofErr w:type="gramEnd"/>
      <w:r w:rsidRPr="00C228FB">
        <w:rPr>
          <w:rFonts w:ascii="Times New Roman" w:hAnsi="Times New Roman"/>
          <w:b/>
          <w:sz w:val="22"/>
          <w:szCs w:val="22"/>
        </w:rPr>
        <w:t xml:space="preserve">Üh-1” </w:t>
      </w:r>
      <w:r w:rsidRPr="00C228FB">
        <w:rPr>
          <w:rFonts w:ascii="Times New Roman" w:hAnsi="Times New Roman"/>
          <w:sz w:val="22"/>
          <w:szCs w:val="22"/>
        </w:rPr>
        <w:t xml:space="preserve"> jelű építési övezet - </w:t>
      </w:r>
      <w:proofErr w:type="spellStart"/>
      <w:r w:rsidRPr="00C228FB">
        <w:rPr>
          <w:rFonts w:ascii="Times New Roman" w:hAnsi="Times New Roman"/>
          <w:sz w:val="22"/>
          <w:szCs w:val="22"/>
        </w:rPr>
        <w:t>Cselehegy</w:t>
      </w:r>
      <w:proofErr w:type="spellEnd"/>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lastRenderedPageBreak/>
              <w:t>1</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650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6</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2,50 m / 4,50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(ezen belül a lejtő felőli homlokzat magassága legfeljebb 5,50 m lehet)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bl>
    <w:p w:rsidR="006B0957" w:rsidRPr="00C228FB" w:rsidRDefault="006B0957" w:rsidP="006B0957">
      <w:pPr>
        <w:pStyle w:val="Standard"/>
        <w:ind w:left="708"/>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15.2 </w:t>
      </w:r>
      <w:proofErr w:type="gramStart"/>
      <w:r w:rsidRPr="00C228FB">
        <w:rPr>
          <w:rFonts w:ascii="Times New Roman" w:hAnsi="Times New Roman"/>
          <w:sz w:val="22"/>
          <w:szCs w:val="22"/>
        </w:rPr>
        <w:t xml:space="preserve">Az  </w:t>
      </w:r>
      <w:r w:rsidRPr="00C228FB">
        <w:rPr>
          <w:rFonts w:ascii="Times New Roman" w:hAnsi="Times New Roman"/>
          <w:b/>
          <w:sz w:val="22"/>
          <w:szCs w:val="22"/>
        </w:rPr>
        <w:t>„</w:t>
      </w:r>
      <w:proofErr w:type="gramEnd"/>
      <w:r w:rsidRPr="00C228FB">
        <w:rPr>
          <w:rFonts w:ascii="Times New Roman" w:hAnsi="Times New Roman"/>
          <w:b/>
          <w:sz w:val="22"/>
          <w:szCs w:val="22"/>
        </w:rPr>
        <w:t xml:space="preserve">Üh-2” </w:t>
      </w:r>
      <w:r w:rsidRPr="00C228FB">
        <w:rPr>
          <w:rFonts w:ascii="Times New Roman" w:hAnsi="Times New Roman"/>
          <w:sz w:val="22"/>
          <w:szCs w:val="22"/>
        </w:rPr>
        <w:t xml:space="preserve"> jelű építési övezet – </w:t>
      </w:r>
      <w:proofErr w:type="spellStart"/>
      <w:r w:rsidRPr="00C228FB">
        <w:rPr>
          <w:rFonts w:ascii="Times New Roman" w:hAnsi="Times New Roman"/>
          <w:sz w:val="22"/>
          <w:szCs w:val="22"/>
        </w:rPr>
        <w:t>Cselevölgy</w:t>
      </w:r>
      <w:proofErr w:type="spellEnd"/>
      <w:r w:rsidRPr="00C228FB">
        <w:rPr>
          <w:rFonts w:ascii="Times New Roman" w:hAnsi="Times New Roman"/>
          <w:sz w:val="22"/>
          <w:szCs w:val="22"/>
        </w:rPr>
        <w:t xml:space="preserve">, </w:t>
      </w:r>
      <w:proofErr w:type="spellStart"/>
      <w:r w:rsidRPr="00C228FB">
        <w:rPr>
          <w:rFonts w:ascii="Times New Roman" w:hAnsi="Times New Roman"/>
          <w:sz w:val="22"/>
          <w:szCs w:val="22"/>
        </w:rPr>
        <w:t>Dunapart</w:t>
      </w:r>
      <w:proofErr w:type="spellEnd"/>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.telekalakítás</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nyeles telek nem alakítható ki</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550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16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6</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2,50 m / 4,50 m </w:t>
            </w:r>
          </w:p>
          <w:p w:rsidR="006B0957" w:rsidRPr="00C228FB" w:rsidRDefault="006B0957" w:rsidP="002900AD">
            <w:pPr>
              <w:pStyle w:val="Standard"/>
              <w:jc w:val="center"/>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tc>
      </w:tr>
    </w:tbl>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jc w:val="right"/>
        <w:rPr>
          <w:rFonts w:ascii="Times New Roman" w:hAnsi="Times New Roman"/>
          <w:i/>
          <w:sz w:val="22"/>
        </w:rPr>
      </w:pPr>
      <w:r w:rsidRPr="00C228FB">
        <w:rPr>
          <w:rFonts w:ascii="Times New Roman" w:hAnsi="Times New Roman"/>
          <w:i/>
          <w:sz w:val="22"/>
        </w:rPr>
        <w:t xml:space="preserve">9. melléklet a </w:t>
      </w:r>
      <w:r w:rsidR="008648EE">
        <w:rPr>
          <w:rFonts w:ascii="Times New Roman" w:hAnsi="Times New Roman"/>
          <w:i/>
          <w:sz w:val="22"/>
        </w:rPr>
        <w:t>6/2017.(II.13.)</w:t>
      </w:r>
      <w:r w:rsidRPr="00C228FB">
        <w:rPr>
          <w:rFonts w:ascii="Times New Roman" w:hAnsi="Times New Roman"/>
          <w:i/>
          <w:sz w:val="22"/>
        </w:rPr>
        <w:t xml:space="preserve"> önkormányzati rendelethez</w:t>
      </w:r>
    </w:p>
    <w:p w:rsidR="006B0957" w:rsidRPr="00C228FB" w:rsidRDefault="006B0957" w:rsidP="006B0957">
      <w:pPr>
        <w:pStyle w:val="Standard"/>
        <w:jc w:val="both"/>
        <w:rPr>
          <w:rFonts w:ascii="Times New Roman" w:hAnsi="Times New Roman"/>
          <w:i/>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„16. melléklet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TELEKALAKÍTÁSI </w:t>
      </w:r>
      <w:proofErr w:type="gramStart"/>
      <w:r w:rsidRPr="00C228FB">
        <w:rPr>
          <w:rFonts w:ascii="Times New Roman" w:hAnsi="Times New Roman"/>
          <w:b/>
          <w:sz w:val="22"/>
        </w:rPr>
        <w:t>ÉS</w:t>
      </w:r>
      <w:proofErr w:type="gramEnd"/>
      <w:r w:rsidRPr="00C228FB">
        <w:rPr>
          <w:rFonts w:ascii="Times New Roman" w:hAnsi="Times New Roman"/>
          <w:b/>
          <w:sz w:val="22"/>
        </w:rPr>
        <w:t xml:space="preserve"> BEÉPÍTÉSI ELŐÍRÁSOK KÜLÖNLEGES BEÉPÍTÉSRE SZÁNT TERÜLETEN</w:t>
      </w:r>
    </w:p>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jc w:val="both"/>
        <w:rPr>
          <w:rFonts w:ascii="Times New Roman" w:hAnsi="Times New Roman"/>
          <w:b/>
          <w:sz w:val="22"/>
          <w:szCs w:val="22"/>
        </w:rPr>
      </w:pPr>
      <w:r w:rsidRPr="00C228FB">
        <w:rPr>
          <w:rFonts w:ascii="Times New Roman" w:hAnsi="Times New Roman"/>
          <w:b/>
          <w:sz w:val="22"/>
          <w:szCs w:val="22"/>
        </w:rPr>
        <w:t xml:space="preserve">16.1 </w:t>
      </w:r>
      <w:r w:rsidRPr="00C228FB">
        <w:rPr>
          <w:rFonts w:ascii="Times New Roman" w:hAnsi="Times New Roman"/>
          <w:sz w:val="22"/>
          <w:szCs w:val="22"/>
        </w:rPr>
        <w:t xml:space="preserve">A </w:t>
      </w:r>
      <w:r w:rsidRPr="00C228FB">
        <w:rPr>
          <w:rFonts w:ascii="Times New Roman" w:hAnsi="Times New Roman"/>
          <w:b/>
          <w:sz w:val="22"/>
          <w:szCs w:val="22"/>
        </w:rPr>
        <w:t>„</w:t>
      </w:r>
      <w:proofErr w:type="spellStart"/>
      <w:r w:rsidRPr="00C228FB">
        <w:rPr>
          <w:rFonts w:ascii="Times New Roman" w:hAnsi="Times New Roman"/>
          <w:b/>
          <w:sz w:val="22"/>
          <w:szCs w:val="22"/>
        </w:rPr>
        <w:t>Kte</w:t>
      </w:r>
      <w:proofErr w:type="spellEnd"/>
      <w:r w:rsidRPr="00C228FB">
        <w:rPr>
          <w:rFonts w:ascii="Times New Roman" w:hAnsi="Times New Roman"/>
          <w:b/>
          <w:sz w:val="22"/>
          <w:szCs w:val="22"/>
        </w:rPr>
        <w:t>”</w:t>
      </w:r>
      <w:r w:rsidRPr="00C228FB">
        <w:rPr>
          <w:rFonts w:ascii="Times New Roman" w:hAnsi="Times New Roman"/>
          <w:sz w:val="22"/>
          <w:szCs w:val="22"/>
        </w:rPr>
        <w:t xml:space="preserve"> jelű különleges területek temetkezési célra</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.közművesítettség</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legalább részleges </w:t>
            </w:r>
            <w:proofErr w:type="spellStart"/>
            <w:r w:rsidRPr="00C228FB">
              <w:rPr>
                <w:rFonts w:ascii="Times New Roman" w:hAnsi="Times New Roman"/>
                <w:sz w:val="22"/>
                <w:szCs w:val="22"/>
              </w:rPr>
              <w:t>közművesítettség</w:t>
            </w:r>
            <w:proofErr w:type="spellEnd"/>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.legnagyobb</w:t>
            </w:r>
            <w:proofErr w:type="gramEnd"/>
            <w:r w:rsidRPr="00C228FB">
              <w:rPr>
                <w:rFonts w:ascii="Times New Roman" w:hAnsi="Times New Roman"/>
                <w:b/>
                <w:sz w:val="22"/>
                <w:szCs w:val="22"/>
              </w:rPr>
              <w:t xml:space="preserve">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4,50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sajátos funkciójú építmény – pl. harangtorony – esetén 15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lastRenderedPageBreak/>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kialakult utcaképhez igazodjon</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20 m</w:t>
            </w:r>
          </w:p>
        </w:tc>
      </w:tr>
      <w:tr w:rsidR="006B0957" w:rsidRPr="00C228FB" w:rsidTr="002900AD">
        <w:tc>
          <w:tcPr>
            <w:tcW w:w="3418" w:type="dxa"/>
            <w:tcBorders>
              <w:left w:val="single" w:sz="8" w:space="0" w:color="000000"/>
              <w:bottom w:val="single" w:sz="4" w:space="0" w:color="auto"/>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min. 40%</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 terület még fel nem használt részein az előfásítást, az utak, parcellák előzetes kialakítását kertépítészeti tervek alapján el kell végezni</w:t>
            </w:r>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.utcai</w:t>
            </w:r>
            <w:proofErr w:type="gramEnd"/>
            <w:r w:rsidRPr="00C228FB">
              <w:rPr>
                <w:rFonts w:ascii="Times New Roman" w:hAnsi="Times New Roman"/>
                <w:sz w:val="22"/>
                <w:szCs w:val="22"/>
              </w:rPr>
              <w:t xml:space="preserve"> kerítés</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épített jellegű, tömör, hagyományos anyagú és díszítésű, legfeljebb 2,0 m magas kerítés</w:t>
            </w:r>
          </w:p>
        </w:tc>
      </w:tr>
    </w:tbl>
    <w:p w:rsidR="006B0957" w:rsidRPr="00C228FB" w:rsidRDefault="006B0957" w:rsidP="006B0957">
      <w:pPr>
        <w:pStyle w:val="Szvegtrzsbehzssal3"/>
        <w:ind w:left="708"/>
        <w:rPr>
          <w:sz w:val="22"/>
          <w:szCs w:val="22"/>
        </w:rPr>
      </w:pPr>
    </w:p>
    <w:p w:rsidR="006B0957" w:rsidRPr="00C228FB" w:rsidRDefault="006B0957" w:rsidP="006B0957">
      <w:pPr>
        <w:pStyle w:val="Standard"/>
        <w:jc w:val="both"/>
        <w:rPr>
          <w:rFonts w:ascii="Times New Roman" w:hAnsi="Times New Roman"/>
          <w:b/>
          <w:sz w:val="22"/>
          <w:szCs w:val="22"/>
        </w:rPr>
      </w:pPr>
      <w:r w:rsidRPr="00C228FB">
        <w:rPr>
          <w:rFonts w:ascii="Times New Roman" w:hAnsi="Times New Roman"/>
          <w:b/>
          <w:sz w:val="22"/>
          <w:szCs w:val="22"/>
        </w:rPr>
        <w:t xml:space="preserve">16.2 </w:t>
      </w:r>
      <w:r w:rsidRPr="00C228FB">
        <w:rPr>
          <w:rFonts w:ascii="Times New Roman" w:hAnsi="Times New Roman"/>
          <w:sz w:val="22"/>
          <w:szCs w:val="22"/>
        </w:rPr>
        <w:t xml:space="preserve">A </w:t>
      </w:r>
      <w:r w:rsidRPr="00C228FB">
        <w:rPr>
          <w:rFonts w:ascii="Times New Roman" w:hAnsi="Times New Roman"/>
          <w:b/>
          <w:sz w:val="22"/>
          <w:szCs w:val="22"/>
        </w:rPr>
        <w:t>„</w:t>
      </w:r>
      <w:proofErr w:type="spellStart"/>
      <w:r w:rsidRPr="00C228FB">
        <w:rPr>
          <w:rFonts w:ascii="Times New Roman" w:hAnsi="Times New Roman"/>
          <w:b/>
          <w:sz w:val="22"/>
          <w:szCs w:val="22"/>
        </w:rPr>
        <w:t>Ksp</w:t>
      </w:r>
      <w:proofErr w:type="spellEnd"/>
      <w:r w:rsidRPr="00C228FB">
        <w:rPr>
          <w:rFonts w:ascii="Times New Roman" w:hAnsi="Times New Roman"/>
          <w:b/>
          <w:sz w:val="22"/>
          <w:szCs w:val="22"/>
        </w:rPr>
        <w:t>”</w:t>
      </w:r>
      <w:r w:rsidRPr="00C228FB">
        <w:rPr>
          <w:rFonts w:ascii="Times New Roman" w:hAnsi="Times New Roman"/>
          <w:sz w:val="22"/>
          <w:szCs w:val="22"/>
        </w:rPr>
        <w:t xml:space="preserve"> jelű különleges </w:t>
      </w:r>
      <w:proofErr w:type="gramStart"/>
      <w:r w:rsidRPr="00C228FB">
        <w:rPr>
          <w:rFonts w:ascii="Times New Roman" w:hAnsi="Times New Roman"/>
          <w:sz w:val="22"/>
          <w:szCs w:val="22"/>
        </w:rPr>
        <w:t>terület sportolási</w:t>
      </w:r>
      <w:proofErr w:type="gramEnd"/>
      <w:r w:rsidRPr="00C228FB">
        <w:rPr>
          <w:rFonts w:ascii="Times New Roman" w:hAnsi="Times New Roman"/>
          <w:sz w:val="22"/>
          <w:szCs w:val="22"/>
        </w:rPr>
        <w:t xml:space="preserve"> célra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.közművesítettség</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teljes </w:t>
            </w:r>
            <w:proofErr w:type="spellStart"/>
            <w:r w:rsidRPr="00C228FB">
              <w:rPr>
                <w:rFonts w:ascii="Times New Roman" w:hAnsi="Times New Roman"/>
                <w:sz w:val="22"/>
                <w:szCs w:val="22"/>
              </w:rPr>
              <w:t>közművesítettség</w:t>
            </w:r>
            <w:proofErr w:type="spellEnd"/>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8000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3,00 m / 7,50 m </w:t>
            </w:r>
          </w:p>
          <w:p w:rsidR="006B0957" w:rsidRPr="00C228FB" w:rsidRDefault="006B0957" w:rsidP="002900AD">
            <w:pPr>
              <w:pStyle w:val="Standard"/>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4" w:space="0" w:color="auto"/>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60%</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Az oldalsó és hátsó telekhatárok mellé legalább 2 sor, őshonos, vagy honos fajokból álló takaró fásítás telepítendő és tartandó fenn.</w:t>
            </w:r>
          </w:p>
        </w:tc>
      </w:tr>
    </w:tbl>
    <w:p w:rsidR="006B0957" w:rsidRPr="00C228FB" w:rsidRDefault="006B0957" w:rsidP="006B0957">
      <w:pPr>
        <w:pStyle w:val="Standard"/>
        <w:ind w:left="708"/>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b/>
          <w:sz w:val="22"/>
          <w:szCs w:val="22"/>
        </w:rPr>
      </w:pPr>
      <w:r w:rsidRPr="00C228FB">
        <w:rPr>
          <w:rFonts w:ascii="Times New Roman" w:hAnsi="Times New Roman"/>
          <w:b/>
          <w:sz w:val="22"/>
          <w:szCs w:val="22"/>
        </w:rPr>
        <w:t xml:space="preserve">16.3 </w:t>
      </w:r>
      <w:r w:rsidRPr="00C228FB">
        <w:rPr>
          <w:rFonts w:ascii="Times New Roman" w:hAnsi="Times New Roman"/>
          <w:sz w:val="22"/>
          <w:szCs w:val="22"/>
        </w:rPr>
        <w:t xml:space="preserve">A </w:t>
      </w:r>
      <w:r w:rsidRPr="00C228FB">
        <w:rPr>
          <w:rFonts w:ascii="Times New Roman" w:hAnsi="Times New Roman"/>
          <w:b/>
          <w:sz w:val="22"/>
          <w:szCs w:val="22"/>
        </w:rPr>
        <w:t>„</w:t>
      </w:r>
      <w:proofErr w:type="spellStart"/>
      <w:r w:rsidRPr="00C228FB">
        <w:rPr>
          <w:rFonts w:ascii="Times New Roman" w:hAnsi="Times New Roman"/>
          <w:b/>
          <w:sz w:val="22"/>
          <w:szCs w:val="22"/>
        </w:rPr>
        <w:t>Kke</w:t>
      </w:r>
      <w:proofErr w:type="spellEnd"/>
      <w:r w:rsidRPr="00C228FB">
        <w:rPr>
          <w:rFonts w:ascii="Times New Roman" w:hAnsi="Times New Roman"/>
          <w:b/>
          <w:sz w:val="22"/>
          <w:szCs w:val="22"/>
        </w:rPr>
        <w:t>”</w:t>
      </w:r>
      <w:r w:rsidRPr="00C228FB">
        <w:rPr>
          <w:rFonts w:ascii="Times New Roman" w:hAnsi="Times New Roman"/>
          <w:sz w:val="22"/>
          <w:szCs w:val="22"/>
        </w:rPr>
        <w:t xml:space="preserve"> jelű különleges terület nagykiterjedésű kereskedelmi, szolgáltató létesítmények elhelyezése céljára</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.közművesítettség</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teljes </w:t>
            </w:r>
            <w:proofErr w:type="spellStart"/>
            <w:r w:rsidRPr="00C228FB">
              <w:rPr>
                <w:rFonts w:ascii="Times New Roman" w:hAnsi="Times New Roman"/>
                <w:sz w:val="22"/>
                <w:szCs w:val="22"/>
              </w:rPr>
              <w:t>közművesítettség</w:t>
            </w:r>
            <w:proofErr w:type="spellEnd"/>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1500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oldalhatáron álló</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3,50 m / 8,00 m </w:t>
            </w:r>
          </w:p>
          <w:p w:rsidR="006B0957" w:rsidRPr="00C228FB" w:rsidRDefault="006B0957" w:rsidP="002900AD">
            <w:pPr>
              <w:pStyle w:val="Standard"/>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4" w:space="0" w:color="auto"/>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w:t>
            </w:r>
          </w:p>
          <w:p w:rsidR="006B0957" w:rsidRPr="00C228FB" w:rsidRDefault="006B0957" w:rsidP="002900AD">
            <w:pPr>
              <w:widowControl w:val="0"/>
              <w:suppressLineNumbers/>
              <w:jc w:val="center"/>
              <w:rPr>
                <w:sz w:val="22"/>
                <w:szCs w:val="22"/>
              </w:rPr>
            </w:pPr>
            <w:r w:rsidRPr="00C228FB">
              <w:rPr>
                <w:sz w:val="22"/>
                <w:szCs w:val="22"/>
              </w:rPr>
              <w:t>A belső zöldfelületek kialakítása tervezői jogosultsággal rendelkező kertépítész által készített szakterv alapján történjen. A belső zöldfelületek legalább 40%-át őshonos, vagy honos fafajokkal fásítani kell.</w:t>
            </w:r>
          </w:p>
        </w:tc>
      </w:tr>
      <w:tr w:rsidR="006B0957" w:rsidRPr="00C228FB" w:rsidTr="002900AD">
        <w:tc>
          <w:tcPr>
            <w:tcW w:w="3418" w:type="dxa"/>
            <w:tcBorders>
              <w:top w:val="single" w:sz="4" w:space="0" w:color="auto"/>
              <w:left w:val="single" w:sz="8" w:space="0" w:color="000000"/>
              <w:bottom w:val="single" w:sz="4" w:space="0" w:color="auto"/>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.utcai</w:t>
            </w:r>
            <w:proofErr w:type="gramEnd"/>
            <w:r w:rsidRPr="00C228FB">
              <w:rPr>
                <w:rFonts w:ascii="Times New Roman" w:hAnsi="Times New Roman"/>
                <w:sz w:val="22"/>
                <w:szCs w:val="22"/>
              </w:rPr>
              <w:t xml:space="preserve"> kerítés</w:t>
            </w:r>
          </w:p>
        </w:tc>
        <w:tc>
          <w:tcPr>
            <w:tcW w:w="5651" w:type="dxa"/>
            <w:tcBorders>
              <w:top w:val="single" w:sz="4" w:space="0" w:color="auto"/>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épített jellegű, legfeljebb 2,0 m magas legyen</w:t>
            </w:r>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11</w:t>
            </w:r>
            <w:proofErr w:type="gramStart"/>
            <w:r w:rsidRPr="00C228FB">
              <w:rPr>
                <w:rFonts w:ascii="Times New Roman" w:hAnsi="Times New Roman"/>
                <w:sz w:val="22"/>
                <w:szCs w:val="22"/>
              </w:rPr>
              <w:t>.parkoló</w:t>
            </w:r>
            <w:proofErr w:type="gramEnd"/>
            <w:r w:rsidRPr="00C228FB">
              <w:rPr>
                <w:rFonts w:ascii="Times New Roman" w:hAnsi="Times New Roman"/>
                <w:sz w:val="22"/>
                <w:szCs w:val="22"/>
              </w:rPr>
              <w:t xml:space="preserve"> kialakítása</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legfeljebb 4 gépkocsi-állásonként 1 db közepes termetű fa ültetendő</w:t>
            </w:r>
          </w:p>
        </w:tc>
      </w:tr>
    </w:tbl>
    <w:p w:rsidR="006B0957" w:rsidRPr="00C228FB" w:rsidRDefault="006B0957" w:rsidP="006B0957">
      <w:pPr>
        <w:widowControl w:val="0"/>
        <w:suppressLineNumbers/>
        <w:ind w:left="1416"/>
        <w:jc w:val="both"/>
        <w:rPr>
          <w:sz w:val="22"/>
          <w:szCs w:val="22"/>
        </w:rPr>
      </w:pPr>
    </w:p>
    <w:p w:rsidR="006B0957" w:rsidRPr="00C228FB" w:rsidRDefault="006B0957" w:rsidP="006B0957">
      <w:pPr>
        <w:pStyle w:val="Standard"/>
        <w:jc w:val="both"/>
        <w:rPr>
          <w:rFonts w:ascii="Times New Roman" w:hAnsi="Times New Roman"/>
          <w:b/>
          <w:sz w:val="22"/>
          <w:szCs w:val="22"/>
        </w:rPr>
      </w:pPr>
      <w:r w:rsidRPr="00C228FB">
        <w:rPr>
          <w:rFonts w:ascii="Times New Roman" w:hAnsi="Times New Roman"/>
          <w:b/>
          <w:sz w:val="22"/>
          <w:szCs w:val="22"/>
        </w:rPr>
        <w:t xml:space="preserve">16.4 </w:t>
      </w:r>
      <w:r w:rsidRPr="00C228FB">
        <w:rPr>
          <w:rFonts w:ascii="Times New Roman" w:hAnsi="Times New Roman"/>
          <w:sz w:val="22"/>
          <w:szCs w:val="22"/>
        </w:rPr>
        <w:t xml:space="preserve">A </w:t>
      </w:r>
      <w:r w:rsidRPr="00C228FB">
        <w:rPr>
          <w:rFonts w:ascii="Times New Roman" w:hAnsi="Times New Roman"/>
          <w:b/>
          <w:sz w:val="22"/>
          <w:szCs w:val="22"/>
        </w:rPr>
        <w:t>„</w:t>
      </w:r>
      <w:proofErr w:type="spellStart"/>
      <w:r w:rsidRPr="00C228FB">
        <w:rPr>
          <w:rFonts w:ascii="Times New Roman" w:hAnsi="Times New Roman"/>
          <w:b/>
          <w:sz w:val="22"/>
          <w:szCs w:val="22"/>
        </w:rPr>
        <w:t>Kre</w:t>
      </w:r>
      <w:proofErr w:type="spellEnd"/>
      <w:r w:rsidRPr="00C228FB">
        <w:rPr>
          <w:rFonts w:ascii="Times New Roman" w:hAnsi="Times New Roman"/>
          <w:b/>
          <w:sz w:val="22"/>
          <w:szCs w:val="22"/>
        </w:rPr>
        <w:t>”</w:t>
      </w:r>
      <w:r w:rsidRPr="00C228FB">
        <w:rPr>
          <w:rFonts w:ascii="Times New Roman" w:hAnsi="Times New Roman"/>
          <w:sz w:val="22"/>
          <w:szCs w:val="22"/>
        </w:rPr>
        <w:t xml:space="preserve"> jelű különleges terület rekreációs célra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.közművesítettség</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teljes </w:t>
            </w:r>
            <w:proofErr w:type="spellStart"/>
            <w:r w:rsidRPr="00C228FB">
              <w:rPr>
                <w:rFonts w:ascii="Times New Roman" w:hAnsi="Times New Roman"/>
                <w:sz w:val="22"/>
                <w:szCs w:val="22"/>
              </w:rPr>
              <w:t>közművesítettség</w:t>
            </w:r>
            <w:proofErr w:type="spellEnd"/>
            <w:r w:rsidRPr="00C228FB">
              <w:rPr>
                <w:rFonts w:ascii="Times New Roman" w:hAnsi="Times New Roman"/>
                <w:sz w:val="22"/>
                <w:szCs w:val="22"/>
              </w:rPr>
              <w:t xml:space="preserve"> </w:t>
            </w:r>
          </w:p>
        </w:tc>
      </w:tr>
      <w:tr w:rsidR="006B0957" w:rsidRPr="00C228FB" w:rsidTr="002900AD">
        <w:trPr>
          <w:trHeight w:val="445"/>
        </w:trPr>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lastRenderedPageBreak/>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zártsorú</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2,50 m / 8,50 m, sportcsarnok esetén 10,50 m </w:t>
            </w:r>
          </w:p>
          <w:p w:rsidR="006B0957" w:rsidRPr="00C228FB" w:rsidRDefault="006B0957" w:rsidP="002900AD">
            <w:pPr>
              <w:pStyle w:val="Standard"/>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4" w:space="0" w:color="auto"/>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4" w:space="0" w:color="auto"/>
              <w:right w:val="single" w:sz="8" w:space="0" w:color="000000"/>
            </w:tcBorders>
          </w:tcPr>
          <w:p w:rsidR="006B0957" w:rsidRPr="00C228FB" w:rsidRDefault="006B0957" w:rsidP="002900AD">
            <w:pPr>
              <w:pStyle w:val="Textbody"/>
              <w:jc w:val="center"/>
              <w:rPr>
                <w:rFonts w:ascii="Times New Roman" w:hAnsi="Times New Roman"/>
                <w:sz w:val="22"/>
                <w:szCs w:val="22"/>
              </w:rPr>
            </w:pPr>
            <w:r w:rsidRPr="00C228FB">
              <w:rPr>
                <w:rFonts w:ascii="Times New Roman" w:hAnsi="Times New Roman"/>
                <w:sz w:val="22"/>
                <w:szCs w:val="22"/>
              </w:rPr>
              <w:t>40%</w:t>
            </w:r>
          </w:p>
          <w:p w:rsidR="006B0957" w:rsidRPr="00C228FB" w:rsidRDefault="006B0957" w:rsidP="002900AD">
            <w:pPr>
              <w:widowControl w:val="0"/>
              <w:suppressLineNumbers/>
              <w:jc w:val="center"/>
              <w:rPr>
                <w:sz w:val="22"/>
                <w:szCs w:val="22"/>
              </w:rPr>
            </w:pPr>
            <w:r w:rsidRPr="00C228FB">
              <w:rPr>
                <w:sz w:val="22"/>
                <w:szCs w:val="22"/>
              </w:rPr>
              <w:t>A szabályozási terven jelölt telekhatárok mellett az ott jelölt szélességű, háromszintű növényállomány telepítendő és tartandó fenn.</w:t>
            </w:r>
          </w:p>
        </w:tc>
      </w:tr>
    </w:tbl>
    <w:p w:rsidR="006B0957" w:rsidRPr="00C228FB" w:rsidRDefault="006B0957" w:rsidP="006B0957">
      <w:pPr>
        <w:widowControl w:val="0"/>
        <w:suppressLineNumbers/>
        <w:ind w:left="1416"/>
        <w:jc w:val="both"/>
        <w:rPr>
          <w:sz w:val="22"/>
          <w:szCs w:val="22"/>
        </w:rPr>
      </w:pPr>
    </w:p>
    <w:p w:rsidR="006B0957" w:rsidRPr="00C228FB" w:rsidRDefault="006B0957" w:rsidP="006B0957">
      <w:pPr>
        <w:pStyle w:val="Standard"/>
        <w:jc w:val="both"/>
        <w:rPr>
          <w:rFonts w:ascii="Times New Roman" w:hAnsi="Times New Roman"/>
          <w:b/>
          <w:sz w:val="22"/>
          <w:szCs w:val="22"/>
        </w:rPr>
      </w:pPr>
      <w:r w:rsidRPr="00C228FB">
        <w:rPr>
          <w:rFonts w:ascii="Times New Roman" w:hAnsi="Times New Roman"/>
          <w:b/>
          <w:sz w:val="22"/>
          <w:szCs w:val="22"/>
        </w:rPr>
        <w:t xml:space="preserve">16.5 </w:t>
      </w:r>
      <w:r w:rsidRPr="00C228FB">
        <w:rPr>
          <w:rFonts w:ascii="Times New Roman" w:hAnsi="Times New Roman"/>
          <w:sz w:val="22"/>
          <w:szCs w:val="22"/>
        </w:rPr>
        <w:t xml:space="preserve">A </w:t>
      </w:r>
      <w:r w:rsidRPr="00C228FB">
        <w:rPr>
          <w:rFonts w:ascii="Times New Roman" w:hAnsi="Times New Roman"/>
          <w:b/>
          <w:sz w:val="22"/>
          <w:szCs w:val="22"/>
        </w:rPr>
        <w:t>„</w:t>
      </w:r>
      <w:proofErr w:type="spellStart"/>
      <w:r w:rsidRPr="00C228FB">
        <w:rPr>
          <w:rFonts w:ascii="Times New Roman" w:hAnsi="Times New Roman"/>
          <w:b/>
          <w:sz w:val="22"/>
          <w:szCs w:val="22"/>
        </w:rPr>
        <w:t>Khu</w:t>
      </w:r>
      <w:proofErr w:type="spellEnd"/>
      <w:r w:rsidRPr="00C228FB">
        <w:rPr>
          <w:rFonts w:ascii="Times New Roman" w:hAnsi="Times New Roman"/>
          <w:b/>
          <w:sz w:val="22"/>
          <w:szCs w:val="22"/>
        </w:rPr>
        <w:t>”</w:t>
      </w:r>
      <w:r w:rsidRPr="00C228FB">
        <w:rPr>
          <w:rFonts w:ascii="Times New Roman" w:hAnsi="Times New Roman"/>
          <w:sz w:val="22"/>
          <w:szCs w:val="22"/>
        </w:rPr>
        <w:t xml:space="preserve"> jelű különleges területek hulladékgazdálkodási célra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.közművesítettség</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részleges </w:t>
            </w:r>
            <w:proofErr w:type="spellStart"/>
            <w:r w:rsidRPr="00C228FB">
              <w:rPr>
                <w:rFonts w:ascii="Times New Roman" w:hAnsi="Times New Roman"/>
                <w:sz w:val="22"/>
                <w:szCs w:val="22"/>
              </w:rPr>
              <w:t>közművesítettség</w:t>
            </w:r>
            <w:proofErr w:type="spellEnd"/>
            <w:r w:rsidRPr="00C228FB">
              <w:rPr>
                <w:rFonts w:ascii="Times New Roman" w:hAnsi="Times New Roman"/>
                <w:sz w:val="22"/>
                <w:szCs w:val="22"/>
              </w:rPr>
              <w:t xml:space="preserve">  </w:t>
            </w:r>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5000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3,00 m / 7,50 m, </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technológiai jellegű építmény esetén </w:t>
            </w:r>
            <w:proofErr w:type="spellStart"/>
            <w:r w:rsidRPr="00C228FB">
              <w:rPr>
                <w:rFonts w:ascii="Times New Roman" w:hAnsi="Times New Roman"/>
                <w:sz w:val="22"/>
                <w:szCs w:val="22"/>
              </w:rPr>
              <w:t>max</w:t>
            </w:r>
            <w:proofErr w:type="spellEnd"/>
            <w:r w:rsidRPr="00C228FB">
              <w:rPr>
                <w:rFonts w:ascii="Times New Roman" w:hAnsi="Times New Roman"/>
                <w:sz w:val="22"/>
                <w:szCs w:val="22"/>
              </w:rPr>
              <w:t>. 30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Az építmények portaépület, mérlegház és kerékpártároló kivételével a közterületi határvonalaktól legalább 10 m-re építendők</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4" w:space="0" w:color="auto"/>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w:t>
            </w:r>
          </w:p>
          <w:p w:rsidR="006B0957" w:rsidRPr="00C228FB" w:rsidRDefault="006B0957" w:rsidP="002900AD">
            <w:pPr>
              <w:pStyle w:val="Textbody"/>
              <w:jc w:val="center"/>
              <w:rPr>
                <w:rFonts w:ascii="Times New Roman" w:hAnsi="Times New Roman"/>
                <w:sz w:val="22"/>
                <w:szCs w:val="22"/>
              </w:rPr>
            </w:pPr>
            <w:r w:rsidRPr="00C228FB">
              <w:rPr>
                <w:rFonts w:ascii="Times New Roman" w:hAnsi="Times New Roman"/>
                <w:sz w:val="22"/>
                <w:szCs w:val="22"/>
              </w:rPr>
              <w:t>A terület telekhatárai mentén a jelen rendelet 36.§</w:t>
            </w:r>
            <w:proofErr w:type="spellStart"/>
            <w:r w:rsidRPr="00C228FB">
              <w:rPr>
                <w:rFonts w:ascii="Times New Roman" w:hAnsi="Times New Roman"/>
                <w:sz w:val="22"/>
                <w:szCs w:val="22"/>
              </w:rPr>
              <w:t>-ban</w:t>
            </w:r>
            <w:proofErr w:type="spellEnd"/>
            <w:r w:rsidRPr="00C228FB">
              <w:rPr>
                <w:rFonts w:ascii="Times New Roman" w:hAnsi="Times New Roman"/>
                <w:sz w:val="22"/>
                <w:szCs w:val="22"/>
              </w:rPr>
              <w:t xml:space="preserve"> részletezett beültetési kötelezettség alapján, a városi főkertész szakvéleményének figyelembevételével legalább 10 m széles, három lombkorona-szintű, őshonos, vagy honos fafajokból álló védőfásítás telepítendő és tartandó fenn.</w:t>
            </w:r>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.utcai</w:t>
            </w:r>
            <w:proofErr w:type="gramEnd"/>
            <w:r w:rsidRPr="00C228FB">
              <w:rPr>
                <w:rFonts w:ascii="Times New Roman" w:hAnsi="Times New Roman"/>
                <w:sz w:val="22"/>
                <w:szCs w:val="22"/>
              </w:rPr>
              <w:t xml:space="preserve"> kerítés</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épített jellegű, tömör, vagy növényzettel befuttatott áttört, legalább 1,80 m magas kerítés építendő</w:t>
            </w:r>
          </w:p>
        </w:tc>
      </w:tr>
    </w:tbl>
    <w:p w:rsidR="006B0957" w:rsidRPr="00C228FB" w:rsidRDefault="006B0957" w:rsidP="006B0957">
      <w:pPr>
        <w:widowControl w:val="0"/>
        <w:suppressLineNumbers/>
        <w:ind w:left="1416"/>
        <w:jc w:val="both"/>
        <w:rPr>
          <w:sz w:val="22"/>
          <w:szCs w:val="22"/>
        </w:rPr>
      </w:pPr>
    </w:p>
    <w:p w:rsidR="006B0957" w:rsidRPr="00C228FB" w:rsidRDefault="006B0957" w:rsidP="006B0957">
      <w:pPr>
        <w:pStyle w:val="Standard"/>
        <w:jc w:val="both"/>
        <w:rPr>
          <w:rFonts w:ascii="Times New Roman" w:hAnsi="Times New Roman"/>
          <w:b/>
          <w:sz w:val="22"/>
          <w:szCs w:val="22"/>
        </w:rPr>
      </w:pPr>
      <w:r w:rsidRPr="00C228FB">
        <w:rPr>
          <w:rFonts w:ascii="Times New Roman" w:hAnsi="Times New Roman"/>
          <w:b/>
          <w:sz w:val="22"/>
          <w:szCs w:val="22"/>
        </w:rPr>
        <w:t xml:space="preserve">16.6 </w:t>
      </w:r>
      <w:r w:rsidRPr="00C228FB">
        <w:rPr>
          <w:rFonts w:ascii="Times New Roman" w:hAnsi="Times New Roman"/>
          <w:sz w:val="22"/>
          <w:szCs w:val="22"/>
        </w:rPr>
        <w:t xml:space="preserve">A </w:t>
      </w:r>
      <w:r w:rsidRPr="00C228FB">
        <w:rPr>
          <w:rFonts w:ascii="Times New Roman" w:hAnsi="Times New Roman"/>
          <w:b/>
          <w:sz w:val="22"/>
          <w:szCs w:val="22"/>
        </w:rPr>
        <w:t>„Kap”</w:t>
      </w:r>
      <w:r w:rsidRPr="00C228FB">
        <w:rPr>
          <w:rFonts w:ascii="Times New Roman" w:hAnsi="Times New Roman"/>
          <w:sz w:val="22"/>
          <w:szCs w:val="22"/>
        </w:rPr>
        <w:t xml:space="preserve"> jelű különleges terület egyes közlekedési létesítmények elhelyezése céljára – autóbusz pályaudvar </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.közművesítettség</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teljes </w:t>
            </w:r>
            <w:proofErr w:type="spellStart"/>
            <w:r w:rsidRPr="00C228FB">
              <w:rPr>
                <w:rFonts w:ascii="Times New Roman" w:hAnsi="Times New Roman"/>
                <w:sz w:val="22"/>
                <w:szCs w:val="22"/>
              </w:rPr>
              <w:t>közművesítettség</w:t>
            </w:r>
            <w:proofErr w:type="spellEnd"/>
            <w:r w:rsidRPr="00C228FB">
              <w:rPr>
                <w:rFonts w:ascii="Times New Roman" w:hAnsi="Times New Roman"/>
                <w:sz w:val="22"/>
                <w:szCs w:val="22"/>
              </w:rPr>
              <w:t xml:space="preserve"> </w:t>
            </w:r>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4</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5</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3,00 m / 7,50 m </w:t>
            </w:r>
          </w:p>
          <w:p w:rsidR="006B0957" w:rsidRPr="00C228FB" w:rsidRDefault="006B0957" w:rsidP="002900AD">
            <w:pPr>
              <w:pStyle w:val="Standard"/>
              <w:rPr>
                <w:rFonts w:ascii="Times New Roman" w:hAnsi="Times New Roman"/>
                <w:sz w:val="22"/>
                <w:szCs w:val="22"/>
              </w:rPr>
            </w:pP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6</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OTÉK szerint</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tc>
      </w:tr>
      <w:tr w:rsidR="006B0957" w:rsidRPr="00C228FB" w:rsidTr="002900AD">
        <w:tc>
          <w:tcPr>
            <w:tcW w:w="3418" w:type="dxa"/>
            <w:tcBorders>
              <w:left w:val="single" w:sz="8" w:space="0" w:color="000000"/>
              <w:bottom w:val="single" w:sz="4" w:space="0" w:color="auto"/>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kialakult</w:t>
            </w:r>
          </w:p>
        </w:tc>
      </w:tr>
    </w:tbl>
    <w:p w:rsidR="006B0957" w:rsidRPr="00C228FB" w:rsidRDefault="006B0957" w:rsidP="006B0957">
      <w:pPr>
        <w:widowControl w:val="0"/>
        <w:suppressLineNumbers/>
        <w:ind w:left="1416"/>
        <w:jc w:val="both"/>
        <w:rPr>
          <w:sz w:val="22"/>
          <w:szCs w:val="22"/>
        </w:rPr>
      </w:pPr>
    </w:p>
    <w:p w:rsidR="006B0957" w:rsidRPr="00C228FB" w:rsidRDefault="006B0957" w:rsidP="006B0957">
      <w:pPr>
        <w:pStyle w:val="Standard"/>
        <w:jc w:val="both"/>
        <w:rPr>
          <w:rFonts w:ascii="Times New Roman" w:hAnsi="Times New Roman"/>
          <w:b/>
          <w:sz w:val="22"/>
          <w:szCs w:val="22"/>
        </w:rPr>
      </w:pPr>
      <w:r w:rsidRPr="00C228FB">
        <w:rPr>
          <w:rFonts w:ascii="Times New Roman" w:hAnsi="Times New Roman"/>
          <w:b/>
          <w:sz w:val="22"/>
          <w:szCs w:val="22"/>
        </w:rPr>
        <w:t xml:space="preserve">16.7 </w:t>
      </w:r>
      <w:r w:rsidRPr="00C228FB">
        <w:rPr>
          <w:rFonts w:ascii="Times New Roman" w:hAnsi="Times New Roman"/>
          <w:sz w:val="22"/>
          <w:szCs w:val="22"/>
        </w:rPr>
        <w:t xml:space="preserve">A </w:t>
      </w:r>
      <w:r w:rsidRPr="00C228FB">
        <w:rPr>
          <w:rFonts w:ascii="Times New Roman" w:hAnsi="Times New Roman"/>
          <w:b/>
          <w:sz w:val="22"/>
          <w:szCs w:val="22"/>
        </w:rPr>
        <w:t>„</w:t>
      </w:r>
      <w:proofErr w:type="spellStart"/>
      <w:r w:rsidRPr="00C228FB">
        <w:rPr>
          <w:rFonts w:ascii="Times New Roman" w:hAnsi="Times New Roman"/>
          <w:b/>
          <w:sz w:val="22"/>
          <w:szCs w:val="22"/>
        </w:rPr>
        <w:t>Kmü</w:t>
      </w:r>
      <w:proofErr w:type="spellEnd"/>
      <w:r w:rsidRPr="00C228FB">
        <w:rPr>
          <w:rFonts w:ascii="Times New Roman" w:hAnsi="Times New Roman"/>
          <w:b/>
          <w:sz w:val="22"/>
          <w:szCs w:val="22"/>
        </w:rPr>
        <w:t>”</w:t>
      </w:r>
      <w:r w:rsidRPr="00C228FB">
        <w:rPr>
          <w:rFonts w:ascii="Times New Roman" w:hAnsi="Times New Roman"/>
          <w:sz w:val="22"/>
          <w:szCs w:val="22"/>
        </w:rPr>
        <w:t xml:space="preserve"> jelű különleges terület egyes mezőgazdasági üzemi létesítmények elhelyezése céljára</w:t>
      </w:r>
    </w:p>
    <w:p w:rsidR="006B0957" w:rsidRPr="00C228FB" w:rsidRDefault="006B0957" w:rsidP="006B0957">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418"/>
        <w:gridCol w:w="5651"/>
      </w:tblGrid>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w:t>
            </w:r>
            <w:proofErr w:type="gramStart"/>
            <w:r w:rsidRPr="00C228FB">
              <w:rPr>
                <w:rFonts w:ascii="Times New Roman" w:hAnsi="Times New Roman"/>
                <w:b/>
                <w:sz w:val="22"/>
                <w:szCs w:val="22"/>
              </w:rPr>
              <w:t>.közművesítettség</w:t>
            </w:r>
            <w:proofErr w:type="gramEnd"/>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legalább részleges </w:t>
            </w:r>
            <w:proofErr w:type="spellStart"/>
            <w:r w:rsidRPr="00C228FB">
              <w:rPr>
                <w:rFonts w:ascii="Times New Roman" w:hAnsi="Times New Roman"/>
                <w:sz w:val="22"/>
                <w:szCs w:val="22"/>
              </w:rPr>
              <w:t>közművesítettség</w:t>
            </w:r>
            <w:proofErr w:type="spellEnd"/>
          </w:p>
        </w:tc>
      </w:tr>
      <w:tr w:rsidR="006B0957" w:rsidRPr="00C228FB" w:rsidTr="002900AD">
        <w:tc>
          <w:tcPr>
            <w:tcW w:w="3418" w:type="dxa"/>
            <w:tcBorders>
              <w:top w:val="single" w:sz="4" w:space="0" w:color="auto"/>
              <w:left w:val="single" w:sz="8" w:space="0" w:color="000000"/>
              <w:bottom w:val="single" w:sz="8" w:space="0" w:color="000000"/>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lastRenderedPageBreak/>
              <w:t>2</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telekterület</w:t>
            </w:r>
          </w:p>
        </w:tc>
        <w:tc>
          <w:tcPr>
            <w:tcW w:w="5651" w:type="dxa"/>
            <w:tcBorders>
              <w:top w:val="single" w:sz="4" w:space="0" w:color="auto"/>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3000 m2</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sz w:val="22"/>
                <w:szCs w:val="22"/>
              </w:rPr>
            </w:pPr>
            <w:r w:rsidRPr="00C228FB">
              <w:rPr>
                <w:rFonts w:ascii="Times New Roman" w:hAnsi="Times New Roman"/>
                <w:b/>
                <w:sz w:val="22"/>
                <w:szCs w:val="22"/>
              </w:rPr>
              <w:t>3</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 xml:space="preserve"> utcai telekszélesség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30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4</w:t>
            </w:r>
            <w:proofErr w:type="gramStart"/>
            <w:r w:rsidRPr="00C228FB">
              <w:rPr>
                <w:rFonts w:ascii="Times New Roman" w:hAnsi="Times New Roman"/>
                <w:b/>
                <w:sz w:val="22"/>
                <w:szCs w:val="22"/>
              </w:rPr>
              <w:t>.beépítési</w:t>
            </w:r>
            <w:proofErr w:type="gramEnd"/>
            <w:r w:rsidRPr="00C228FB">
              <w:rPr>
                <w:rFonts w:ascii="Times New Roman" w:hAnsi="Times New Roman"/>
                <w:b/>
                <w:sz w:val="22"/>
                <w:szCs w:val="22"/>
              </w:rPr>
              <w:t xml:space="preserve"> mód</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proofErr w:type="spellStart"/>
            <w:r w:rsidRPr="00C228FB">
              <w:rPr>
                <w:rFonts w:ascii="Times New Roman" w:hAnsi="Times New Roman"/>
                <w:sz w:val="22"/>
                <w:szCs w:val="22"/>
              </w:rPr>
              <w:t>szabadonálló</w:t>
            </w:r>
            <w:proofErr w:type="spellEnd"/>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5</w:t>
            </w:r>
            <w:proofErr w:type="gramStart"/>
            <w:r w:rsidRPr="00C228FB">
              <w:rPr>
                <w:rFonts w:ascii="Times New Roman" w:hAnsi="Times New Roman"/>
                <w:sz w:val="22"/>
                <w:szCs w:val="22"/>
              </w:rPr>
              <w:t>.legnagyobb</w:t>
            </w:r>
            <w:proofErr w:type="gramEnd"/>
            <w:r w:rsidRPr="00C228FB">
              <w:rPr>
                <w:rFonts w:ascii="Times New Roman" w:hAnsi="Times New Roman"/>
                <w:sz w:val="22"/>
                <w:szCs w:val="22"/>
              </w:rPr>
              <w:t xml:space="preserve"> beépítettség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Standard"/>
              <w:rPr>
                <w:rFonts w:ascii="Times New Roman" w:hAnsi="Times New Roman"/>
                <w:b/>
                <w:sz w:val="22"/>
                <w:szCs w:val="22"/>
              </w:rPr>
            </w:pPr>
            <w:r w:rsidRPr="00C228FB">
              <w:rPr>
                <w:rFonts w:ascii="Times New Roman" w:hAnsi="Times New Roman"/>
                <w:b/>
                <w:sz w:val="22"/>
                <w:szCs w:val="22"/>
              </w:rPr>
              <w:t>6</w:t>
            </w:r>
            <w:proofErr w:type="gramStart"/>
            <w:r w:rsidRPr="00C228FB">
              <w:rPr>
                <w:rFonts w:ascii="Times New Roman" w:hAnsi="Times New Roman"/>
                <w:b/>
                <w:sz w:val="22"/>
                <w:szCs w:val="22"/>
              </w:rPr>
              <w:t>.legkisebb</w:t>
            </w:r>
            <w:proofErr w:type="gramEnd"/>
            <w:r w:rsidRPr="00C228FB">
              <w:rPr>
                <w:rFonts w:ascii="Times New Roman" w:hAnsi="Times New Roman"/>
                <w:b/>
                <w:sz w:val="22"/>
                <w:szCs w:val="22"/>
              </w:rPr>
              <w:t>/legnagyobb építménymagasság</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bCs/>
                <w:sz w:val="22"/>
                <w:szCs w:val="22"/>
              </w:rPr>
            </w:pPr>
            <w:r w:rsidRPr="00C228FB">
              <w:rPr>
                <w:rFonts w:ascii="Times New Roman" w:hAnsi="Times New Roman"/>
                <w:sz w:val="22"/>
                <w:szCs w:val="22"/>
              </w:rPr>
              <w:t>2,50 m / 10,50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technológiai jellegű építmény esetén </w:t>
            </w:r>
            <w:proofErr w:type="spellStart"/>
            <w:r w:rsidRPr="00C228FB">
              <w:rPr>
                <w:rFonts w:ascii="Times New Roman" w:hAnsi="Times New Roman"/>
                <w:sz w:val="22"/>
                <w:szCs w:val="22"/>
              </w:rPr>
              <w:t>max</w:t>
            </w:r>
            <w:proofErr w:type="spellEnd"/>
            <w:r w:rsidRPr="00C228FB">
              <w:rPr>
                <w:rFonts w:ascii="Times New Roman" w:hAnsi="Times New Roman"/>
                <w:sz w:val="22"/>
                <w:szCs w:val="22"/>
              </w:rPr>
              <w:t>. 30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7</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előkert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0 m</w:t>
            </w:r>
          </w:p>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 xml:space="preserve">Az építmények portaépület, mérlegház és kerékpártároló kivételével a közterületi határvonalaktól legalább 10 m-re építendők </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8</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oldalkert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9</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hátsókert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10 m</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10</w:t>
            </w:r>
            <w:proofErr w:type="gramStart"/>
            <w:r w:rsidRPr="00C228FB">
              <w:rPr>
                <w:rFonts w:ascii="Times New Roman" w:hAnsi="Times New Roman"/>
                <w:sz w:val="22"/>
                <w:szCs w:val="22"/>
              </w:rPr>
              <w:t>.legkisebb</w:t>
            </w:r>
            <w:proofErr w:type="gramEnd"/>
            <w:r w:rsidRPr="00C228FB">
              <w:rPr>
                <w:rFonts w:ascii="Times New Roman" w:hAnsi="Times New Roman"/>
                <w:sz w:val="22"/>
                <w:szCs w:val="22"/>
              </w:rPr>
              <w:t xml:space="preserve"> zöldfelület</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40%</w:t>
            </w:r>
          </w:p>
        </w:tc>
      </w:tr>
      <w:tr w:rsidR="006B0957" w:rsidRPr="00C228FB" w:rsidTr="002900AD">
        <w:tc>
          <w:tcPr>
            <w:tcW w:w="3418" w:type="dxa"/>
            <w:tcBorders>
              <w:left w:val="single" w:sz="8" w:space="0" w:color="000000"/>
              <w:bottom w:val="single" w:sz="8" w:space="0" w:color="000000"/>
            </w:tcBorders>
          </w:tcPr>
          <w:p w:rsidR="006B0957" w:rsidRPr="00C228FB" w:rsidRDefault="006B0957" w:rsidP="002900AD">
            <w:pPr>
              <w:pStyle w:val="Cmsor72"/>
              <w:numPr>
                <w:ilvl w:val="0"/>
                <w:numId w:val="0"/>
              </w:numPr>
              <w:rPr>
                <w:rFonts w:ascii="Times New Roman" w:hAnsi="Times New Roman"/>
                <w:sz w:val="22"/>
                <w:szCs w:val="22"/>
              </w:rPr>
            </w:pPr>
            <w:r w:rsidRPr="00C228FB">
              <w:rPr>
                <w:rFonts w:ascii="Times New Roman" w:hAnsi="Times New Roman"/>
                <w:sz w:val="22"/>
                <w:szCs w:val="22"/>
              </w:rPr>
              <w:t>11</w:t>
            </w:r>
            <w:proofErr w:type="gramStart"/>
            <w:r w:rsidRPr="00C228FB">
              <w:rPr>
                <w:rFonts w:ascii="Times New Roman" w:hAnsi="Times New Roman"/>
                <w:sz w:val="22"/>
                <w:szCs w:val="22"/>
              </w:rPr>
              <w:t>.</w:t>
            </w:r>
            <w:r w:rsidRPr="00C228FB">
              <w:rPr>
                <w:rFonts w:ascii="Times New Roman" w:hAnsi="Times New Roman"/>
                <w:bCs/>
                <w:sz w:val="22"/>
                <w:szCs w:val="22"/>
              </w:rPr>
              <w:t>építési</w:t>
            </w:r>
            <w:proofErr w:type="gramEnd"/>
            <w:r w:rsidRPr="00C228FB">
              <w:rPr>
                <w:rFonts w:ascii="Times New Roman" w:hAnsi="Times New Roman"/>
                <w:bCs/>
                <w:sz w:val="22"/>
                <w:szCs w:val="22"/>
              </w:rPr>
              <w:t xml:space="preserve"> telken belüli zöldfelületek kialakítása</w:t>
            </w:r>
          </w:p>
        </w:tc>
        <w:tc>
          <w:tcPr>
            <w:tcW w:w="5651" w:type="dxa"/>
            <w:tcBorders>
              <w:left w:val="single" w:sz="8" w:space="0" w:color="000000"/>
              <w:bottom w:val="single" w:sz="8" w:space="0" w:color="000000"/>
              <w:right w:val="single" w:sz="8" w:space="0" w:color="000000"/>
            </w:tcBorders>
          </w:tcPr>
          <w:p w:rsidR="006B0957" w:rsidRPr="00C228FB" w:rsidRDefault="006B0957" w:rsidP="002900AD">
            <w:pPr>
              <w:pStyle w:val="Textbody"/>
              <w:rPr>
                <w:rFonts w:ascii="Times New Roman" w:hAnsi="Times New Roman"/>
                <w:sz w:val="22"/>
                <w:szCs w:val="22"/>
              </w:rPr>
            </w:pPr>
            <w:r w:rsidRPr="00C228FB">
              <w:rPr>
                <w:rFonts w:ascii="Times New Roman" w:hAnsi="Times New Roman"/>
                <w:sz w:val="22"/>
                <w:szCs w:val="22"/>
              </w:rPr>
              <w:t>A 36.§ szerinti beültetési kötelezettség szerint az építési telkek telekhatárai mellett három lombkorona-szintű (gyep + 40 db cserje / 150 m2 + 1 db nagy lombkoronájú fa / 150 m2) növényzet telepítendő és tartandó fenn.</w:t>
            </w:r>
          </w:p>
          <w:p w:rsidR="006B0957" w:rsidRPr="00C228FB" w:rsidRDefault="006B0957" w:rsidP="002900AD">
            <w:pPr>
              <w:pStyle w:val="Textbody"/>
              <w:rPr>
                <w:rFonts w:ascii="Times New Roman" w:hAnsi="Times New Roman"/>
                <w:sz w:val="22"/>
                <w:szCs w:val="22"/>
              </w:rPr>
            </w:pPr>
            <w:r w:rsidRPr="00C228FB">
              <w:rPr>
                <w:rFonts w:ascii="Times New Roman" w:hAnsi="Times New Roman"/>
                <w:sz w:val="22"/>
                <w:szCs w:val="22"/>
              </w:rPr>
              <w:t>Ugyancsak a 36.§ szerinti beültetési kötelezettség vonatkozik az építési telkek belső növényesítésére, ami szaktervező által készített kertépítészeti terv alapján történhet. A belső zöldfelületek legalább 50%-át őshonos, vagy honos fafajokkal fásítani kell.</w:t>
            </w:r>
          </w:p>
          <w:p w:rsidR="006B0957" w:rsidRPr="00C228FB" w:rsidRDefault="006B0957" w:rsidP="002900AD">
            <w:pPr>
              <w:pStyle w:val="Textbody"/>
              <w:rPr>
                <w:rFonts w:ascii="Times New Roman" w:hAnsi="Times New Roman"/>
                <w:sz w:val="22"/>
                <w:szCs w:val="22"/>
              </w:rPr>
            </w:pPr>
            <w:r w:rsidRPr="00C228FB">
              <w:rPr>
                <w:rFonts w:ascii="Times New Roman" w:hAnsi="Times New Roman"/>
                <w:sz w:val="22"/>
                <w:szCs w:val="22"/>
              </w:rPr>
              <w:t xml:space="preserve">Fapótlásként a kivágott fa 1 m magasságban mért törzs-körméretének 3x-ával egyező </w:t>
            </w:r>
            <w:proofErr w:type="spellStart"/>
            <w:r w:rsidRPr="00C228FB">
              <w:rPr>
                <w:rFonts w:ascii="Times New Roman" w:hAnsi="Times New Roman"/>
                <w:sz w:val="22"/>
                <w:szCs w:val="22"/>
              </w:rPr>
              <w:t>összméretű</w:t>
            </w:r>
            <w:proofErr w:type="spellEnd"/>
            <w:r w:rsidRPr="00C228FB">
              <w:rPr>
                <w:rFonts w:ascii="Times New Roman" w:hAnsi="Times New Roman"/>
                <w:sz w:val="22"/>
                <w:szCs w:val="22"/>
              </w:rPr>
              <w:t xml:space="preserve"> fák ültethetők.</w:t>
            </w:r>
          </w:p>
          <w:p w:rsidR="006B0957" w:rsidRPr="00C228FB" w:rsidRDefault="006B0957" w:rsidP="002900AD">
            <w:pPr>
              <w:pStyle w:val="Textbody"/>
              <w:rPr>
                <w:rFonts w:ascii="Times New Roman" w:hAnsi="Times New Roman"/>
                <w:sz w:val="22"/>
                <w:szCs w:val="22"/>
              </w:rPr>
            </w:pPr>
            <w:r w:rsidRPr="00C228FB">
              <w:rPr>
                <w:rFonts w:ascii="Times New Roman" w:hAnsi="Times New Roman"/>
                <w:sz w:val="22"/>
                <w:szCs w:val="22"/>
              </w:rPr>
              <w:t>A telepítendő növényzet kiválasztása a városi főkertész szakvéleményének figyelembevételével történjen.</w:t>
            </w:r>
          </w:p>
        </w:tc>
      </w:tr>
      <w:tr w:rsidR="006B0957" w:rsidRPr="00C228FB" w:rsidTr="002900AD">
        <w:tc>
          <w:tcPr>
            <w:tcW w:w="3418" w:type="dxa"/>
            <w:tcBorders>
              <w:left w:val="single" w:sz="8" w:space="0" w:color="000000"/>
              <w:bottom w:val="single" w:sz="4" w:space="0" w:color="auto"/>
            </w:tcBorders>
          </w:tcPr>
          <w:p w:rsidR="006B0957" w:rsidRPr="00C228FB" w:rsidRDefault="006B0957" w:rsidP="002900AD">
            <w:pPr>
              <w:pStyle w:val="Standard"/>
              <w:jc w:val="both"/>
              <w:rPr>
                <w:rFonts w:ascii="Times New Roman" w:hAnsi="Times New Roman"/>
                <w:b/>
                <w:sz w:val="22"/>
                <w:szCs w:val="22"/>
              </w:rPr>
            </w:pPr>
            <w:r w:rsidRPr="00C228FB">
              <w:rPr>
                <w:rFonts w:ascii="Times New Roman" w:hAnsi="Times New Roman"/>
                <w:b/>
                <w:sz w:val="22"/>
                <w:szCs w:val="22"/>
              </w:rPr>
              <w:t>12</w:t>
            </w:r>
            <w:proofErr w:type="gramStart"/>
            <w:r w:rsidRPr="00C228FB">
              <w:rPr>
                <w:rFonts w:ascii="Times New Roman" w:hAnsi="Times New Roman"/>
                <w:b/>
                <w:sz w:val="22"/>
                <w:szCs w:val="22"/>
              </w:rPr>
              <w:t>.közterület</w:t>
            </w:r>
            <w:proofErr w:type="gramEnd"/>
            <w:r w:rsidRPr="00C228FB">
              <w:rPr>
                <w:rFonts w:ascii="Times New Roman" w:hAnsi="Times New Roman"/>
                <w:b/>
                <w:sz w:val="22"/>
                <w:szCs w:val="22"/>
              </w:rPr>
              <w:t xml:space="preserve"> felőli kerítés</w:t>
            </w:r>
          </w:p>
        </w:tc>
        <w:tc>
          <w:tcPr>
            <w:tcW w:w="5651" w:type="dxa"/>
            <w:tcBorders>
              <w:left w:val="single" w:sz="8" w:space="0" w:color="000000"/>
              <w:bottom w:val="single" w:sz="4" w:space="0" w:color="auto"/>
              <w:right w:val="single" w:sz="8" w:space="0" w:color="000000"/>
            </w:tcBorders>
          </w:tcPr>
          <w:p w:rsidR="006B0957" w:rsidRPr="00C228FB" w:rsidRDefault="006B0957" w:rsidP="002900AD">
            <w:pPr>
              <w:pStyle w:val="Standard"/>
              <w:jc w:val="center"/>
              <w:rPr>
                <w:rFonts w:ascii="Times New Roman" w:hAnsi="Times New Roman"/>
                <w:sz w:val="22"/>
                <w:szCs w:val="22"/>
              </w:rPr>
            </w:pPr>
            <w:r w:rsidRPr="00C228FB">
              <w:rPr>
                <w:rFonts w:ascii="Times New Roman" w:hAnsi="Times New Roman"/>
                <w:sz w:val="22"/>
                <w:szCs w:val="22"/>
              </w:rPr>
              <w:t>épített jellegű, 1,8-2,0 m magas kerítés</w:t>
            </w:r>
          </w:p>
        </w:tc>
      </w:tr>
    </w:tbl>
    <w:p w:rsidR="006B0957" w:rsidRPr="00C228FB" w:rsidRDefault="006B0957" w:rsidP="006B0957">
      <w:pPr>
        <w:pStyle w:val="Textbody"/>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16.8 </w:t>
      </w:r>
      <w:r w:rsidRPr="00C228FB">
        <w:rPr>
          <w:rFonts w:ascii="Times New Roman" w:hAnsi="Times New Roman"/>
          <w:sz w:val="22"/>
          <w:szCs w:val="22"/>
        </w:rPr>
        <w:t xml:space="preserve">A </w:t>
      </w:r>
      <w:r w:rsidRPr="00C228FB">
        <w:rPr>
          <w:rFonts w:ascii="Times New Roman" w:hAnsi="Times New Roman"/>
          <w:b/>
          <w:sz w:val="22"/>
          <w:szCs w:val="22"/>
        </w:rPr>
        <w:t>„Kmü-1”</w:t>
      </w:r>
      <w:r w:rsidRPr="00C228FB">
        <w:rPr>
          <w:rFonts w:ascii="Times New Roman" w:hAnsi="Times New Roman"/>
          <w:sz w:val="22"/>
          <w:szCs w:val="22"/>
        </w:rPr>
        <w:t xml:space="preserve"> jelű különleges terület egyes, a szomszédos lakófunkciót nem </w:t>
      </w:r>
      <w:proofErr w:type="gramStart"/>
      <w:r w:rsidRPr="00C228FB">
        <w:rPr>
          <w:rFonts w:ascii="Times New Roman" w:hAnsi="Times New Roman"/>
          <w:sz w:val="22"/>
          <w:szCs w:val="22"/>
        </w:rPr>
        <w:t>zavaró  mezőgazdasági</w:t>
      </w:r>
      <w:proofErr w:type="gramEnd"/>
      <w:r w:rsidRPr="00C228FB">
        <w:rPr>
          <w:rFonts w:ascii="Times New Roman" w:hAnsi="Times New Roman"/>
          <w:sz w:val="22"/>
          <w:szCs w:val="22"/>
        </w:rPr>
        <w:t xml:space="preserve"> üzemi létesítmények elhelyezése céljára</w:t>
      </w:r>
    </w:p>
    <w:p w:rsidR="006B0957" w:rsidRPr="00C228FB" w:rsidRDefault="006B0957" w:rsidP="006B0957">
      <w:pPr>
        <w:pStyle w:val="Standard"/>
        <w:jc w:val="both"/>
        <w:rPr>
          <w:rFonts w:ascii="Times New Roman" w:hAnsi="Times New Roman"/>
          <w:b/>
          <w:sz w:val="22"/>
          <w:szCs w:val="22"/>
        </w:rPr>
      </w:pP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a</w:t>
      </w:r>
      <w:proofErr w:type="gramEnd"/>
      <w:r w:rsidRPr="00C228FB">
        <w:rPr>
          <w:rFonts w:ascii="Times New Roman" w:hAnsi="Times New Roman"/>
          <w:b/>
          <w:sz w:val="22"/>
          <w:szCs w:val="22"/>
        </w:rPr>
        <w:t xml:space="preserve">) </w:t>
      </w:r>
      <w:r w:rsidRPr="00C228FB">
        <w:rPr>
          <w:rFonts w:ascii="Times New Roman" w:hAnsi="Times New Roman"/>
          <w:sz w:val="22"/>
          <w:szCs w:val="22"/>
        </w:rPr>
        <w:t>legkisebb telekterület 1500 m2</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b) </w:t>
      </w:r>
      <w:r w:rsidRPr="00C228FB">
        <w:rPr>
          <w:rFonts w:ascii="Times New Roman" w:hAnsi="Times New Roman"/>
          <w:sz w:val="22"/>
          <w:szCs w:val="22"/>
        </w:rPr>
        <w:t>legkisebb utcai telekszélesség 20 m</w:t>
      </w:r>
    </w:p>
    <w:p w:rsidR="006B0957" w:rsidRPr="00C228FB" w:rsidRDefault="006B0957" w:rsidP="006B0957">
      <w:pPr>
        <w:jc w:val="both"/>
        <w:rPr>
          <w:sz w:val="22"/>
          <w:szCs w:val="22"/>
        </w:rPr>
      </w:pPr>
      <w:r w:rsidRPr="00C228FB">
        <w:rPr>
          <w:b/>
          <w:sz w:val="22"/>
          <w:szCs w:val="22"/>
        </w:rPr>
        <w:t xml:space="preserve">c) </w:t>
      </w:r>
      <w:r w:rsidRPr="00C228FB">
        <w:rPr>
          <w:sz w:val="22"/>
          <w:szCs w:val="22"/>
        </w:rPr>
        <w:t xml:space="preserve">beépítési mód szabadon álló </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d) </w:t>
      </w:r>
      <w:r w:rsidRPr="00C228FB">
        <w:rPr>
          <w:rFonts w:ascii="Times New Roman" w:hAnsi="Times New Roman"/>
          <w:sz w:val="22"/>
          <w:szCs w:val="22"/>
        </w:rPr>
        <w:t>legnagyobb beépítettség 40%</w:t>
      </w:r>
    </w:p>
    <w:p w:rsidR="006B0957" w:rsidRPr="00C228FB" w:rsidRDefault="006B0957" w:rsidP="006B0957">
      <w:pPr>
        <w:pStyle w:val="Standard"/>
        <w:jc w:val="both"/>
        <w:rPr>
          <w:rFonts w:ascii="Times New Roman" w:hAnsi="Times New Roman"/>
          <w:bCs/>
          <w:sz w:val="22"/>
          <w:szCs w:val="22"/>
        </w:rPr>
      </w:pPr>
      <w:proofErr w:type="gramStart"/>
      <w:r w:rsidRPr="00C228FB">
        <w:rPr>
          <w:rFonts w:ascii="Times New Roman" w:hAnsi="Times New Roman"/>
          <w:b/>
          <w:sz w:val="22"/>
          <w:szCs w:val="22"/>
        </w:rPr>
        <w:t>e</w:t>
      </w:r>
      <w:proofErr w:type="gramEnd"/>
      <w:r w:rsidRPr="00C228FB">
        <w:rPr>
          <w:rFonts w:ascii="Times New Roman" w:hAnsi="Times New Roman"/>
          <w:b/>
          <w:sz w:val="22"/>
          <w:szCs w:val="22"/>
        </w:rPr>
        <w:t xml:space="preserve">) </w:t>
      </w:r>
      <w:r w:rsidRPr="00C228FB">
        <w:rPr>
          <w:rFonts w:ascii="Times New Roman" w:hAnsi="Times New Roman"/>
          <w:sz w:val="22"/>
          <w:szCs w:val="22"/>
        </w:rPr>
        <w:t>legnagyobb építménymagasság 7,50 m</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f</w:t>
      </w:r>
      <w:proofErr w:type="gramEnd"/>
      <w:r w:rsidRPr="00C228FB">
        <w:rPr>
          <w:rFonts w:ascii="Times New Roman" w:hAnsi="Times New Roman"/>
          <w:b/>
          <w:sz w:val="22"/>
          <w:szCs w:val="22"/>
        </w:rPr>
        <w:t xml:space="preserve">) </w:t>
      </w:r>
      <w:r w:rsidRPr="00C228FB">
        <w:rPr>
          <w:rFonts w:ascii="Times New Roman" w:hAnsi="Times New Roman"/>
          <w:sz w:val="22"/>
          <w:szCs w:val="22"/>
        </w:rPr>
        <w:t>legkisebb előkert 5 m</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g</w:t>
      </w:r>
      <w:proofErr w:type="gramEnd"/>
      <w:r w:rsidRPr="00C228FB">
        <w:rPr>
          <w:rFonts w:ascii="Times New Roman" w:hAnsi="Times New Roman"/>
          <w:b/>
          <w:sz w:val="22"/>
          <w:szCs w:val="22"/>
        </w:rPr>
        <w:t xml:space="preserve">) </w:t>
      </w:r>
      <w:r w:rsidRPr="00C228FB">
        <w:rPr>
          <w:rFonts w:ascii="Times New Roman" w:hAnsi="Times New Roman"/>
          <w:sz w:val="22"/>
          <w:szCs w:val="22"/>
        </w:rPr>
        <w:t xml:space="preserve">legkisebb oldalkert 8 m </w:t>
      </w:r>
    </w:p>
    <w:p w:rsidR="006B0957" w:rsidRPr="00C228FB" w:rsidRDefault="006B0957" w:rsidP="006B0957">
      <w:pPr>
        <w:pStyle w:val="Standard"/>
        <w:jc w:val="both"/>
        <w:rPr>
          <w:rFonts w:ascii="Times New Roman" w:hAnsi="Times New Roman"/>
          <w:sz w:val="22"/>
          <w:szCs w:val="22"/>
        </w:rPr>
      </w:pPr>
      <w:proofErr w:type="gramStart"/>
      <w:r w:rsidRPr="00C228FB">
        <w:rPr>
          <w:rFonts w:ascii="Times New Roman" w:hAnsi="Times New Roman"/>
          <w:b/>
          <w:sz w:val="22"/>
          <w:szCs w:val="22"/>
        </w:rPr>
        <w:t>h</w:t>
      </w:r>
      <w:proofErr w:type="gramEnd"/>
      <w:r w:rsidRPr="00C228FB">
        <w:rPr>
          <w:rFonts w:ascii="Times New Roman" w:hAnsi="Times New Roman"/>
          <w:b/>
          <w:sz w:val="22"/>
          <w:szCs w:val="22"/>
        </w:rPr>
        <w:t xml:space="preserve">) </w:t>
      </w:r>
      <w:r w:rsidRPr="00C228FB">
        <w:rPr>
          <w:rFonts w:ascii="Times New Roman" w:hAnsi="Times New Roman"/>
          <w:sz w:val="22"/>
          <w:szCs w:val="22"/>
        </w:rPr>
        <w:t>legkisebb hátsókert 10 m</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i) </w:t>
      </w:r>
      <w:r w:rsidRPr="00C228FB">
        <w:rPr>
          <w:rFonts w:ascii="Times New Roman" w:hAnsi="Times New Roman"/>
          <w:sz w:val="22"/>
          <w:szCs w:val="22"/>
        </w:rPr>
        <w:t xml:space="preserve">zöldfelületi mutató min. 40% </w:t>
      </w:r>
    </w:p>
    <w:p w:rsidR="006B0957" w:rsidRPr="00C228FB" w:rsidRDefault="006B0957" w:rsidP="006B0957">
      <w:pPr>
        <w:pStyle w:val="Standard"/>
        <w:jc w:val="both"/>
        <w:rPr>
          <w:rFonts w:ascii="Times New Roman" w:hAnsi="Times New Roman"/>
          <w:sz w:val="22"/>
          <w:szCs w:val="22"/>
        </w:rPr>
      </w:pPr>
      <w:r w:rsidRPr="00C228FB">
        <w:rPr>
          <w:rFonts w:ascii="Times New Roman" w:hAnsi="Times New Roman"/>
          <w:b/>
          <w:sz w:val="22"/>
          <w:szCs w:val="22"/>
        </w:rPr>
        <w:t xml:space="preserve">j) </w:t>
      </w:r>
      <w:r w:rsidRPr="00C228FB">
        <w:rPr>
          <w:rFonts w:ascii="Times New Roman" w:hAnsi="Times New Roman"/>
          <w:sz w:val="22"/>
          <w:szCs w:val="22"/>
        </w:rPr>
        <w:t>közterület felőli kerítés épített jellegű, 1,8-2,5 m magas legyen</w:t>
      </w:r>
    </w:p>
    <w:p w:rsidR="006B0957" w:rsidRPr="00C228FB" w:rsidRDefault="006B0957" w:rsidP="006B0957">
      <w:pPr>
        <w:pStyle w:val="Textbody"/>
        <w:rPr>
          <w:rFonts w:ascii="Times New Roman" w:hAnsi="Times New Roman"/>
          <w:sz w:val="22"/>
          <w:szCs w:val="22"/>
        </w:rPr>
      </w:pPr>
      <w:r w:rsidRPr="00C228FB">
        <w:rPr>
          <w:rFonts w:ascii="Times New Roman" w:hAnsi="Times New Roman"/>
          <w:b/>
          <w:bCs/>
          <w:sz w:val="22"/>
          <w:szCs w:val="22"/>
        </w:rPr>
        <w:t xml:space="preserve">k) </w:t>
      </w:r>
      <w:r w:rsidRPr="00C228FB">
        <w:rPr>
          <w:rFonts w:ascii="Times New Roman" w:hAnsi="Times New Roman"/>
          <w:sz w:val="22"/>
          <w:szCs w:val="22"/>
        </w:rPr>
        <w:t xml:space="preserve">Az építési telkek növényesítése szaktervező által készített kertépítészeti terv alapján történhet. </w:t>
      </w:r>
    </w:p>
    <w:p w:rsidR="006B0957" w:rsidRPr="00C228FB" w:rsidRDefault="006B0957" w:rsidP="006B0957">
      <w:pPr>
        <w:pStyle w:val="Standard"/>
        <w:ind w:left="360"/>
        <w:jc w:val="right"/>
        <w:rPr>
          <w:rFonts w:ascii="Times New Roman" w:hAnsi="Times New Roman"/>
          <w:i/>
          <w:sz w:val="22"/>
        </w:rPr>
      </w:pPr>
    </w:p>
    <w:p w:rsidR="002900AD" w:rsidRPr="00C228FB" w:rsidRDefault="002900AD" w:rsidP="006B0957">
      <w:pPr>
        <w:pStyle w:val="Standard"/>
        <w:jc w:val="right"/>
        <w:rPr>
          <w:rFonts w:ascii="Times New Roman" w:hAnsi="Times New Roman"/>
          <w:i/>
          <w:sz w:val="22"/>
        </w:rPr>
      </w:pPr>
    </w:p>
    <w:p w:rsidR="006B0957" w:rsidRPr="00C228FB" w:rsidRDefault="006B0957" w:rsidP="006B0957">
      <w:pPr>
        <w:pStyle w:val="Standard"/>
        <w:jc w:val="right"/>
        <w:rPr>
          <w:rFonts w:ascii="Times New Roman" w:hAnsi="Times New Roman"/>
          <w:i/>
          <w:sz w:val="22"/>
        </w:rPr>
      </w:pPr>
      <w:r w:rsidRPr="00C228FB">
        <w:rPr>
          <w:rFonts w:ascii="Times New Roman" w:hAnsi="Times New Roman"/>
          <w:i/>
          <w:sz w:val="22"/>
        </w:rPr>
        <w:t xml:space="preserve">10. melléklet a </w:t>
      </w:r>
      <w:r w:rsidR="008648EE">
        <w:rPr>
          <w:rFonts w:ascii="Times New Roman" w:hAnsi="Times New Roman"/>
          <w:i/>
          <w:sz w:val="22"/>
        </w:rPr>
        <w:t>6/2017.(II.13.)</w:t>
      </w:r>
      <w:r w:rsidRPr="00C228FB">
        <w:rPr>
          <w:rFonts w:ascii="Times New Roman" w:hAnsi="Times New Roman"/>
          <w:i/>
          <w:sz w:val="22"/>
        </w:rPr>
        <w:t xml:space="preserve"> önkormányzati rendelethez</w:t>
      </w:r>
    </w:p>
    <w:p w:rsidR="006B0957" w:rsidRPr="00C228FB" w:rsidRDefault="006B0957" w:rsidP="006B0957">
      <w:pPr>
        <w:pStyle w:val="Standard"/>
        <w:jc w:val="both"/>
        <w:rPr>
          <w:rFonts w:ascii="Times New Roman" w:hAnsi="Times New Roman"/>
          <w:i/>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„17. melléklet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A KÖZÚTI HÁLÓZAT ELEMEI</w:t>
      </w:r>
    </w:p>
    <w:p w:rsidR="006B0957" w:rsidRPr="00C228FB" w:rsidRDefault="006B0957" w:rsidP="006B0957">
      <w:pPr>
        <w:pStyle w:val="Standard"/>
        <w:ind w:left="360"/>
        <w:jc w:val="center"/>
        <w:rPr>
          <w:rFonts w:ascii="Times New Roman" w:hAnsi="Times New Roman"/>
          <w:b/>
          <w:sz w:val="22"/>
        </w:rPr>
      </w:pPr>
    </w:p>
    <w:p w:rsidR="006B0957" w:rsidRPr="00C228FB" w:rsidRDefault="006B0957" w:rsidP="006B0957">
      <w:pPr>
        <w:rPr>
          <w:b/>
          <w:szCs w:val="22"/>
        </w:rPr>
      </w:pPr>
    </w:p>
    <w:tbl>
      <w:tblPr>
        <w:tblW w:w="6701" w:type="dxa"/>
        <w:jc w:val="center"/>
        <w:tblInd w:w="17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6"/>
        <w:gridCol w:w="3168"/>
        <w:gridCol w:w="1360"/>
        <w:gridCol w:w="1457"/>
      </w:tblGrid>
      <w:tr w:rsidR="006B0957" w:rsidRPr="00C228FB" w:rsidTr="002900AD">
        <w:trPr>
          <w:tblHeader/>
          <w:jc w:val="center"/>
        </w:trPr>
        <w:tc>
          <w:tcPr>
            <w:tcW w:w="716" w:type="dxa"/>
          </w:tcPr>
          <w:p w:rsidR="006B0957" w:rsidRPr="00C228FB" w:rsidRDefault="006B0957" w:rsidP="002900AD">
            <w:pPr>
              <w:jc w:val="center"/>
              <w:rPr>
                <w:sz w:val="22"/>
                <w:szCs w:val="22"/>
              </w:rPr>
            </w:pPr>
          </w:p>
        </w:tc>
        <w:tc>
          <w:tcPr>
            <w:tcW w:w="3168" w:type="dxa"/>
          </w:tcPr>
          <w:p w:rsidR="006B0957" w:rsidRPr="00C228FB" w:rsidRDefault="006B0957" w:rsidP="002900AD">
            <w:pPr>
              <w:jc w:val="center"/>
              <w:rPr>
                <w:sz w:val="22"/>
                <w:szCs w:val="22"/>
              </w:rPr>
            </w:pPr>
            <w:r w:rsidRPr="00C228FB">
              <w:rPr>
                <w:sz w:val="22"/>
                <w:szCs w:val="22"/>
              </w:rPr>
              <w:t>A.</w:t>
            </w:r>
          </w:p>
        </w:tc>
        <w:tc>
          <w:tcPr>
            <w:tcW w:w="1360" w:type="dxa"/>
          </w:tcPr>
          <w:p w:rsidR="006B0957" w:rsidRPr="00C228FB" w:rsidRDefault="006B0957" w:rsidP="002900AD">
            <w:pPr>
              <w:jc w:val="center"/>
              <w:rPr>
                <w:sz w:val="22"/>
                <w:szCs w:val="22"/>
              </w:rPr>
            </w:pPr>
            <w:r w:rsidRPr="00C228FB">
              <w:rPr>
                <w:sz w:val="22"/>
                <w:szCs w:val="22"/>
              </w:rPr>
              <w:t>B.</w:t>
            </w:r>
          </w:p>
        </w:tc>
        <w:tc>
          <w:tcPr>
            <w:tcW w:w="1457" w:type="dxa"/>
          </w:tcPr>
          <w:p w:rsidR="006B0957" w:rsidRPr="00C228FB" w:rsidRDefault="006B0957" w:rsidP="002900AD">
            <w:pPr>
              <w:jc w:val="center"/>
              <w:rPr>
                <w:sz w:val="22"/>
                <w:szCs w:val="22"/>
              </w:rPr>
            </w:pPr>
            <w:r w:rsidRPr="00C228FB">
              <w:rPr>
                <w:sz w:val="22"/>
                <w:szCs w:val="22"/>
              </w:rPr>
              <w:t>C.</w:t>
            </w:r>
          </w:p>
        </w:tc>
      </w:tr>
      <w:tr w:rsidR="006B0957" w:rsidRPr="00C228FB" w:rsidTr="002900AD">
        <w:trPr>
          <w:tblHeader/>
          <w:jc w:val="center"/>
        </w:trPr>
        <w:tc>
          <w:tcPr>
            <w:tcW w:w="716" w:type="dxa"/>
          </w:tcPr>
          <w:p w:rsidR="006B0957" w:rsidRPr="00C228FB" w:rsidRDefault="006B0957" w:rsidP="002900AD">
            <w:pPr>
              <w:jc w:val="center"/>
              <w:rPr>
                <w:sz w:val="22"/>
                <w:szCs w:val="22"/>
              </w:rPr>
            </w:pPr>
          </w:p>
        </w:tc>
        <w:tc>
          <w:tcPr>
            <w:tcW w:w="3168" w:type="dxa"/>
          </w:tcPr>
          <w:p w:rsidR="006B0957" w:rsidRPr="00C228FB" w:rsidRDefault="006B0957" w:rsidP="002900AD">
            <w:pPr>
              <w:jc w:val="center"/>
              <w:rPr>
                <w:sz w:val="22"/>
                <w:szCs w:val="22"/>
              </w:rPr>
            </w:pPr>
            <w:r w:rsidRPr="00C228FB">
              <w:rPr>
                <w:sz w:val="22"/>
                <w:szCs w:val="22"/>
              </w:rPr>
              <w:t>Út</w:t>
            </w:r>
          </w:p>
        </w:tc>
        <w:tc>
          <w:tcPr>
            <w:tcW w:w="1360" w:type="dxa"/>
          </w:tcPr>
          <w:p w:rsidR="006B0957" w:rsidRPr="00C228FB" w:rsidRDefault="006B0957" w:rsidP="002900AD">
            <w:pPr>
              <w:jc w:val="center"/>
              <w:rPr>
                <w:sz w:val="22"/>
                <w:szCs w:val="22"/>
              </w:rPr>
            </w:pPr>
            <w:r w:rsidRPr="00C228FB">
              <w:rPr>
                <w:sz w:val="22"/>
                <w:szCs w:val="22"/>
              </w:rPr>
              <w:t>Közlekedési terület jele</w:t>
            </w:r>
          </w:p>
        </w:tc>
        <w:tc>
          <w:tcPr>
            <w:tcW w:w="1457" w:type="dxa"/>
          </w:tcPr>
          <w:p w:rsidR="006B0957" w:rsidRPr="00C228FB" w:rsidRDefault="006B0957" w:rsidP="002900AD">
            <w:pPr>
              <w:jc w:val="center"/>
              <w:rPr>
                <w:sz w:val="22"/>
                <w:szCs w:val="22"/>
              </w:rPr>
            </w:pPr>
            <w:r w:rsidRPr="00C228FB">
              <w:rPr>
                <w:sz w:val="22"/>
                <w:szCs w:val="22"/>
              </w:rPr>
              <w:t>Közlekedési terület szélessége</w:t>
            </w:r>
          </w:p>
        </w:tc>
      </w:tr>
      <w:tr w:rsidR="006B0957" w:rsidRPr="00C228FB" w:rsidTr="002900AD">
        <w:trPr>
          <w:jc w:val="center"/>
        </w:trPr>
        <w:tc>
          <w:tcPr>
            <w:tcW w:w="716" w:type="dxa"/>
          </w:tcPr>
          <w:p w:rsidR="006B0957" w:rsidRPr="00C228FB" w:rsidRDefault="006B0957" w:rsidP="002900AD">
            <w:pPr>
              <w:rPr>
                <w:sz w:val="22"/>
                <w:szCs w:val="22"/>
              </w:rPr>
            </w:pPr>
            <w:r w:rsidRPr="00C228FB">
              <w:rPr>
                <w:sz w:val="22"/>
                <w:szCs w:val="22"/>
              </w:rPr>
              <w:t>1.</w:t>
            </w:r>
          </w:p>
        </w:tc>
        <w:tc>
          <w:tcPr>
            <w:tcW w:w="3168" w:type="dxa"/>
          </w:tcPr>
          <w:p w:rsidR="006B0957" w:rsidRPr="00C228FB" w:rsidRDefault="006B0957" w:rsidP="002900AD">
            <w:pPr>
              <w:rPr>
                <w:sz w:val="22"/>
                <w:szCs w:val="22"/>
              </w:rPr>
            </w:pPr>
            <w:r w:rsidRPr="00C228FB">
              <w:rPr>
                <w:sz w:val="22"/>
                <w:szCs w:val="22"/>
              </w:rPr>
              <w:t xml:space="preserve">57. sz. út új nyomvonala </w:t>
            </w:r>
          </w:p>
          <w:p w:rsidR="006B0957" w:rsidRPr="00C228FB" w:rsidRDefault="006B0957" w:rsidP="002900AD">
            <w:pPr>
              <w:rPr>
                <w:sz w:val="22"/>
                <w:szCs w:val="22"/>
              </w:rPr>
            </w:pPr>
          </w:p>
          <w:p w:rsidR="006B0957" w:rsidRPr="00C228FB" w:rsidRDefault="006B0957" w:rsidP="002900AD">
            <w:pPr>
              <w:rPr>
                <w:sz w:val="22"/>
                <w:szCs w:val="22"/>
              </w:rPr>
            </w:pPr>
            <w:r w:rsidRPr="00C228FB">
              <w:rPr>
                <w:sz w:val="22"/>
                <w:szCs w:val="22"/>
              </w:rPr>
              <w:t xml:space="preserve">57. sz. út jelenlegi nyomvonala </w:t>
            </w:r>
          </w:p>
          <w:p w:rsidR="006B0957" w:rsidRPr="00C228FB" w:rsidRDefault="006B0957" w:rsidP="002900AD">
            <w:pPr>
              <w:rPr>
                <w:sz w:val="22"/>
                <w:szCs w:val="22"/>
              </w:rPr>
            </w:pPr>
          </w:p>
          <w:p w:rsidR="006B0957" w:rsidRPr="00C228FB" w:rsidRDefault="006B0957" w:rsidP="002900AD">
            <w:pPr>
              <w:rPr>
                <w:sz w:val="22"/>
                <w:szCs w:val="22"/>
              </w:rPr>
            </w:pPr>
            <w:r w:rsidRPr="00C228FB">
              <w:rPr>
                <w:sz w:val="22"/>
                <w:szCs w:val="22"/>
              </w:rPr>
              <w:t>56. sz. főút jelenlegi nyomvonala</w:t>
            </w:r>
          </w:p>
        </w:tc>
        <w:tc>
          <w:tcPr>
            <w:tcW w:w="1360" w:type="dxa"/>
          </w:tcPr>
          <w:p w:rsidR="006B0957" w:rsidRPr="00C228FB" w:rsidRDefault="006B0957" w:rsidP="002900AD">
            <w:pPr>
              <w:jc w:val="center"/>
              <w:rPr>
                <w:sz w:val="22"/>
                <w:szCs w:val="22"/>
              </w:rPr>
            </w:pPr>
            <w:r w:rsidRPr="00C228FB">
              <w:rPr>
                <w:sz w:val="22"/>
                <w:szCs w:val="22"/>
              </w:rPr>
              <w:t>KÖu-1</w:t>
            </w:r>
          </w:p>
          <w:p w:rsidR="006B0957" w:rsidRPr="00C228FB" w:rsidRDefault="006B0957" w:rsidP="002900AD">
            <w:pPr>
              <w:rPr>
                <w:sz w:val="22"/>
                <w:szCs w:val="22"/>
              </w:rPr>
            </w:pPr>
          </w:p>
        </w:tc>
        <w:tc>
          <w:tcPr>
            <w:tcW w:w="1457" w:type="dxa"/>
          </w:tcPr>
          <w:p w:rsidR="006B0957" w:rsidRPr="00C228FB" w:rsidRDefault="006B0957" w:rsidP="002900AD">
            <w:pPr>
              <w:jc w:val="center"/>
              <w:rPr>
                <w:sz w:val="22"/>
                <w:szCs w:val="22"/>
              </w:rPr>
            </w:pPr>
            <w:r w:rsidRPr="00C228FB">
              <w:rPr>
                <w:sz w:val="22"/>
                <w:szCs w:val="22"/>
              </w:rPr>
              <w:t>40 m</w:t>
            </w:r>
          </w:p>
          <w:p w:rsidR="006B0957" w:rsidRPr="00C228FB" w:rsidRDefault="006B0957" w:rsidP="002900AD">
            <w:pPr>
              <w:jc w:val="center"/>
              <w:rPr>
                <w:sz w:val="22"/>
                <w:szCs w:val="22"/>
              </w:rPr>
            </w:pPr>
          </w:p>
          <w:p w:rsidR="006B0957" w:rsidRPr="00C228FB" w:rsidRDefault="006B0957" w:rsidP="002900AD">
            <w:pPr>
              <w:jc w:val="center"/>
              <w:rPr>
                <w:sz w:val="22"/>
                <w:szCs w:val="22"/>
              </w:rPr>
            </w:pPr>
            <w:r w:rsidRPr="00C228FB">
              <w:rPr>
                <w:sz w:val="22"/>
                <w:szCs w:val="22"/>
              </w:rPr>
              <w:t>50 m</w:t>
            </w:r>
          </w:p>
          <w:p w:rsidR="006B0957" w:rsidRPr="00C228FB" w:rsidRDefault="006B0957" w:rsidP="002900AD">
            <w:pPr>
              <w:jc w:val="center"/>
              <w:rPr>
                <w:sz w:val="22"/>
                <w:szCs w:val="22"/>
              </w:rPr>
            </w:pPr>
          </w:p>
          <w:p w:rsidR="006B0957" w:rsidRPr="00C228FB" w:rsidRDefault="006B0957" w:rsidP="002900AD">
            <w:pPr>
              <w:jc w:val="center"/>
              <w:rPr>
                <w:sz w:val="22"/>
                <w:szCs w:val="22"/>
              </w:rPr>
            </w:pPr>
          </w:p>
          <w:p w:rsidR="006B0957" w:rsidRPr="00C228FB" w:rsidRDefault="006B0957" w:rsidP="002900AD">
            <w:pPr>
              <w:jc w:val="center"/>
              <w:rPr>
                <w:sz w:val="22"/>
                <w:szCs w:val="22"/>
              </w:rPr>
            </w:pPr>
            <w:r w:rsidRPr="00C228FB">
              <w:rPr>
                <w:sz w:val="22"/>
                <w:szCs w:val="22"/>
              </w:rPr>
              <w:t>26-40 m</w:t>
            </w:r>
          </w:p>
        </w:tc>
      </w:tr>
      <w:tr w:rsidR="006B0957" w:rsidRPr="00C228FB" w:rsidTr="002900AD">
        <w:trPr>
          <w:trHeight w:val="2498"/>
          <w:jc w:val="center"/>
        </w:trPr>
        <w:tc>
          <w:tcPr>
            <w:tcW w:w="716" w:type="dxa"/>
          </w:tcPr>
          <w:p w:rsidR="006B0957" w:rsidRPr="00C228FB" w:rsidRDefault="006B0957" w:rsidP="002900AD">
            <w:pPr>
              <w:rPr>
                <w:sz w:val="22"/>
                <w:szCs w:val="22"/>
              </w:rPr>
            </w:pPr>
            <w:r w:rsidRPr="00C228FB">
              <w:rPr>
                <w:sz w:val="22"/>
                <w:szCs w:val="22"/>
              </w:rPr>
              <w:t>2.</w:t>
            </w:r>
          </w:p>
        </w:tc>
        <w:tc>
          <w:tcPr>
            <w:tcW w:w="3168" w:type="dxa"/>
          </w:tcPr>
          <w:p w:rsidR="006B0957" w:rsidRPr="00C228FB" w:rsidRDefault="006B0957" w:rsidP="002900AD">
            <w:pPr>
              <w:rPr>
                <w:sz w:val="22"/>
                <w:szCs w:val="22"/>
              </w:rPr>
            </w:pPr>
            <w:r w:rsidRPr="00C228FB">
              <w:rPr>
                <w:sz w:val="22"/>
                <w:szCs w:val="22"/>
              </w:rPr>
              <w:t xml:space="preserve">5107. j. </w:t>
            </w:r>
            <w:proofErr w:type="gramStart"/>
            <w:r w:rsidRPr="00C228FB">
              <w:rPr>
                <w:sz w:val="22"/>
                <w:szCs w:val="22"/>
              </w:rPr>
              <w:t>út  jelenlegi</w:t>
            </w:r>
            <w:proofErr w:type="gramEnd"/>
            <w:r w:rsidRPr="00C228FB">
              <w:rPr>
                <w:sz w:val="22"/>
                <w:szCs w:val="22"/>
              </w:rPr>
              <w:t xml:space="preserve"> nyomvonala</w:t>
            </w:r>
          </w:p>
          <w:p w:rsidR="006B0957" w:rsidRPr="00C228FB" w:rsidRDefault="006B0957" w:rsidP="002900AD">
            <w:pPr>
              <w:rPr>
                <w:sz w:val="22"/>
                <w:szCs w:val="22"/>
              </w:rPr>
            </w:pPr>
          </w:p>
          <w:p w:rsidR="006B0957" w:rsidRPr="00C228FB" w:rsidRDefault="006B0957" w:rsidP="002900AD">
            <w:pPr>
              <w:rPr>
                <w:sz w:val="22"/>
                <w:szCs w:val="22"/>
              </w:rPr>
            </w:pPr>
            <w:r w:rsidRPr="00C228FB">
              <w:rPr>
                <w:sz w:val="22"/>
                <w:szCs w:val="22"/>
              </w:rPr>
              <w:t xml:space="preserve">5117. j. út </w:t>
            </w:r>
          </w:p>
          <w:p w:rsidR="006B0957" w:rsidRPr="00C228FB" w:rsidRDefault="006B0957" w:rsidP="002900AD">
            <w:pPr>
              <w:rPr>
                <w:sz w:val="22"/>
                <w:szCs w:val="22"/>
              </w:rPr>
            </w:pPr>
            <w:proofErr w:type="gramStart"/>
            <w:r w:rsidRPr="00C228FB">
              <w:rPr>
                <w:sz w:val="22"/>
                <w:szCs w:val="22"/>
              </w:rPr>
              <w:t>Mohács-Kölked  összekötő</w:t>
            </w:r>
            <w:proofErr w:type="gramEnd"/>
            <w:r w:rsidRPr="00C228FB">
              <w:rPr>
                <w:sz w:val="22"/>
                <w:szCs w:val="22"/>
              </w:rPr>
              <w:t xml:space="preserve"> út</w:t>
            </w:r>
          </w:p>
          <w:p w:rsidR="006B0957" w:rsidRPr="00C228FB" w:rsidRDefault="006B0957" w:rsidP="002900AD">
            <w:pPr>
              <w:rPr>
                <w:sz w:val="22"/>
                <w:szCs w:val="22"/>
              </w:rPr>
            </w:pPr>
          </w:p>
          <w:p w:rsidR="006B0957" w:rsidRPr="00C228FB" w:rsidRDefault="006B0957" w:rsidP="002900AD">
            <w:pPr>
              <w:rPr>
                <w:sz w:val="22"/>
                <w:szCs w:val="22"/>
              </w:rPr>
            </w:pPr>
            <w:r w:rsidRPr="00C228FB">
              <w:rPr>
                <w:sz w:val="22"/>
                <w:szCs w:val="22"/>
              </w:rPr>
              <w:t>5606. j. út</w:t>
            </w:r>
          </w:p>
          <w:p w:rsidR="006B0957" w:rsidRPr="00C228FB" w:rsidRDefault="006B0957" w:rsidP="002900AD">
            <w:pPr>
              <w:rPr>
                <w:sz w:val="22"/>
                <w:szCs w:val="22"/>
              </w:rPr>
            </w:pPr>
            <w:r w:rsidRPr="00C228FB">
              <w:rPr>
                <w:sz w:val="22"/>
                <w:szCs w:val="22"/>
              </w:rPr>
              <w:t>Somberek-Pécsvárad ök. út</w:t>
            </w:r>
          </w:p>
          <w:p w:rsidR="006B0957" w:rsidRPr="00C228FB" w:rsidRDefault="006B0957" w:rsidP="002900AD">
            <w:pPr>
              <w:rPr>
                <w:sz w:val="22"/>
                <w:szCs w:val="22"/>
              </w:rPr>
            </w:pPr>
          </w:p>
          <w:p w:rsidR="006B0957" w:rsidRPr="00C228FB" w:rsidRDefault="006B0957" w:rsidP="002900AD">
            <w:pPr>
              <w:rPr>
                <w:sz w:val="22"/>
                <w:szCs w:val="22"/>
              </w:rPr>
            </w:pPr>
            <w:r w:rsidRPr="00C228FB">
              <w:rPr>
                <w:sz w:val="22"/>
                <w:szCs w:val="22"/>
              </w:rPr>
              <w:t>5607. j. út</w:t>
            </w:r>
          </w:p>
          <w:p w:rsidR="006B0957" w:rsidRPr="00C228FB" w:rsidRDefault="006B0957" w:rsidP="002900AD">
            <w:pPr>
              <w:rPr>
                <w:sz w:val="22"/>
                <w:szCs w:val="22"/>
              </w:rPr>
            </w:pPr>
            <w:r w:rsidRPr="00C228FB">
              <w:rPr>
                <w:sz w:val="22"/>
                <w:szCs w:val="22"/>
              </w:rPr>
              <w:t>Mohács-Pécsvárad ök. út</w:t>
            </w:r>
          </w:p>
        </w:tc>
        <w:tc>
          <w:tcPr>
            <w:tcW w:w="1360" w:type="dxa"/>
          </w:tcPr>
          <w:p w:rsidR="006B0957" w:rsidRPr="00C228FB" w:rsidRDefault="006B0957" w:rsidP="002900AD">
            <w:pPr>
              <w:jc w:val="center"/>
              <w:rPr>
                <w:sz w:val="22"/>
                <w:szCs w:val="22"/>
              </w:rPr>
            </w:pPr>
            <w:r w:rsidRPr="00C228FB">
              <w:rPr>
                <w:sz w:val="22"/>
                <w:szCs w:val="22"/>
              </w:rPr>
              <w:t>KÖu-2</w:t>
            </w:r>
          </w:p>
          <w:p w:rsidR="006B0957" w:rsidRPr="00C228FB" w:rsidRDefault="006B0957" w:rsidP="002900AD">
            <w:pPr>
              <w:jc w:val="center"/>
              <w:rPr>
                <w:sz w:val="22"/>
                <w:szCs w:val="22"/>
              </w:rPr>
            </w:pPr>
          </w:p>
        </w:tc>
        <w:tc>
          <w:tcPr>
            <w:tcW w:w="1457" w:type="dxa"/>
          </w:tcPr>
          <w:p w:rsidR="006B0957" w:rsidRPr="00C228FB" w:rsidRDefault="006B0957" w:rsidP="002900AD">
            <w:pPr>
              <w:jc w:val="center"/>
              <w:rPr>
                <w:sz w:val="22"/>
                <w:szCs w:val="22"/>
              </w:rPr>
            </w:pPr>
            <w:r w:rsidRPr="00C228FB">
              <w:rPr>
                <w:sz w:val="22"/>
                <w:szCs w:val="22"/>
              </w:rPr>
              <w:t xml:space="preserve">meglévő </w:t>
            </w:r>
          </w:p>
          <w:p w:rsidR="006B0957" w:rsidRPr="00C228FB" w:rsidRDefault="006B0957" w:rsidP="002900AD">
            <w:pPr>
              <w:jc w:val="center"/>
              <w:rPr>
                <w:sz w:val="22"/>
                <w:szCs w:val="22"/>
              </w:rPr>
            </w:pPr>
            <w:r w:rsidRPr="00C228FB">
              <w:rPr>
                <w:sz w:val="22"/>
                <w:szCs w:val="22"/>
              </w:rPr>
              <w:t>(16-18 m)</w:t>
            </w:r>
          </w:p>
          <w:p w:rsidR="006B0957" w:rsidRPr="00C228FB" w:rsidRDefault="006B0957" w:rsidP="002900AD">
            <w:pPr>
              <w:rPr>
                <w:sz w:val="22"/>
                <w:szCs w:val="22"/>
              </w:rPr>
            </w:pP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(18-26 m)</w:t>
            </w:r>
          </w:p>
          <w:p w:rsidR="006B0957" w:rsidRPr="00C228FB" w:rsidRDefault="006B0957" w:rsidP="002900AD">
            <w:pPr>
              <w:jc w:val="center"/>
              <w:rPr>
                <w:sz w:val="22"/>
                <w:szCs w:val="22"/>
              </w:rPr>
            </w:pP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(14-20 m)</w:t>
            </w:r>
          </w:p>
          <w:p w:rsidR="006B0957" w:rsidRPr="00C228FB" w:rsidRDefault="006B0957" w:rsidP="002900AD">
            <w:pPr>
              <w:jc w:val="center"/>
              <w:rPr>
                <w:sz w:val="22"/>
                <w:szCs w:val="22"/>
              </w:rPr>
            </w:pP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(18-24 m)</w:t>
            </w:r>
          </w:p>
          <w:p w:rsidR="006B0957" w:rsidRPr="00C228FB" w:rsidRDefault="006B0957" w:rsidP="002900AD">
            <w:pPr>
              <w:jc w:val="center"/>
              <w:rPr>
                <w:sz w:val="22"/>
                <w:szCs w:val="22"/>
              </w:rPr>
            </w:pPr>
          </w:p>
        </w:tc>
      </w:tr>
      <w:tr w:rsidR="006B0957" w:rsidRPr="00C228FB" w:rsidTr="002900AD">
        <w:trPr>
          <w:trHeight w:val="1364"/>
          <w:jc w:val="center"/>
        </w:trPr>
        <w:tc>
          <w:tcPr>
            <w:tcW w:w="716" w:type="dxa"/>
          </w:tcPr>
          <w:p w:rsidR="006B0957" w:rsidRPr="00C228FB" w:rsidRDefault="006B0957" w:rsidP="002900AD">
            <w:pPr>
              <w:rPr>
                <w:sz w:val="22"/>
                <w:szCs w:val="22"/>
              </w:rPr>
            </w:pPr>
            <w:r w:rsidRPr="00C228FB">
              <w:rPr>
                <w:sz w:val="22"/>
                <w:szCs w:val="22"/>
              </w:rPr>
              <w:t>3.</w:t>
            </w:r>
          </w:p>
        </w:tc>
        <w:tc>
          <w:tcPr>
            <w:tcW w:w="3168" w:type="dxa"/>
          </w:tcPr>
          <w:p w:rsidR="006B0957" w:rsidRPr="00C228FB" w:rsidRDefault="006B0957" w:rsidP="002900AD">
            <w:pPr>
              <w:rPr>
                <w:sz w:val="22"/>
                <w:szCs w:val="22"/>
              </w:rPr>
            </w:pPr>
            <w:r w:rsidRPr="00C228FB">
              <w:rPr>
                <w:sz w:val="22"/>
                <w:szCs w:val="22"/>
              </w:rPr>
              <w:t>51151. j. út</w:t>
            </w:r>
          </w:p>
          <w:p w:rsidR="006B0957" w:rsidRPr="00C228FB" w:rsidRDefault="006B0957" w:rsidP="002900AD">
            <w:pPr>
              <w:rPr>
                <w:sz w:val="22"/>
                <w:szCs w:val="22"/>
              </w:rPr>
            </w:pPr>
            <w:proofErr w:type="spellStart"/>
            <w:r w:rsidRPr="00C228FB">
              <w:rPr>
                <w:sz w:val="22"/>
                <w:szCs w:val="22"/>
              </w:rPr>
              <w:t>Felsőkandai</w:t>
            </w:r>
            <w:proofErr w:type="spellEnd"/>
            <w:r w:rsidRPr="00C228FB">
              <w:rPr>
                <w:sz w:val="22"/>
                <w:szCs w:val="22"/>
              </w:rPr>
              <w:t xml:space="preserve"> bekötő út</w:t>
            </w:r>
          </w:p>
          <w:p w:rsidR="006B0957" w:rsidRPr="00C228FB" w:rsidRDefault="006B0957" w:rsidP="002900AD">
            <w:pPr>
              <w:rPr>
                <w:sz w:val="22"/>
                <w:szCs w:val="22"/>
              </w:rPr>
            </w:pPr>
          </w:p>
          <w:p w:rsidR="006B0957" w:rsidRPr="00C228FB" w:rsidRDefault="006B0957" w:rsidP="002900AD">
            <w:pPr>
              <w:rPr>
                <w:sz w:val="22"/>
                <w:szCs w:val="22"/>
              </w:rPr>
            </w:pPr>
            <w:r w:rsidRPr="00C228FB">
              <w:rPr>
                <w:sz w:val="22"/>
                <w:szCs w:val="22"/>
              </w:rPr>
              <w:t>51145. j. út</w:t>
            </w:r>
          </w:p>
          <w:p w:rsidR="006B0957" w:rsidRPr="00C228FB" w:rsidRDefault="006B0957" w:rsidP="002900AD">
            <w:pPr>
              <w:rPr>
                <w:sz w:val="22"/>
                <w:szCs w:val="22"/>
              </w:rPr>
            </w:pPr>
            <w:r w:rsidRPr="00C228FB">
              <w:rPr>
                <w:sz w:val="22"/>
                <w:szCs w:val="22"/>
              </w:rPr>
              <w:t>Dunafalvai bekötő út</w:t>
            </w:r>
          </w:p>
        </w:tc>
        <w:tc>
          <w:tcPr>
            <w:tcW w:w="1360" w:type="dxa"/>
          </w:tcPr>
          <w:p w:rsidR="006B0957" w:rsidRPr="00C228FB" w:rsidRDefault="006B0957" w:rsidP="002900AD">
            <w:pPr>
              <w:jc w:val="center"/>
              <w:rPr>
                <w:sz w:val="22"/>
                <w:szCs w:val="22"/>
              </w:rPr>
            </w:pPr>
            <w:r w:rsidRPr="00C228FB">
              <w:rPr>
                <w:sz w:val="22"/>
                <w:szCs w:val="22"/>
              </w:rPr>
              <w:t>KÖu-3</w:t>
            </w:r>
          </w:p>
          <w:p w:rsidR="006B0957" w:rsidRPr="00C228FB" w:rsidRDefault="006B0957" w:rsidP="002900AD">
            <w:pPr>
              <w:rPr>
                <w:sz w:val="22"/>
                <w:szCs w:val="22"/>
              </w:rPr>
            </w:pPr>
          </w:p>
        </w:tc>
        <w:tc>
          <w:tcPr>
            <w:tcW w:w="1457" w:type="dxa"/>
          </w:tcPr>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(10-14 m)</w:t>
            </w:r>
          </w:p>
          <w:p w:rsidR="006B0957" w:rsidRPr="00C228FB" w:rsidRDefault="006B0957" w:rsidP="002900AD">
            <w:pPr>
              <w:jc w:val="center"/>
              <w:rPr>
                <w:sz w:val="22"/>
                <w:szCs w:val="22"/>
              </w:rPr>
            </w:pP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(12-18 m)</w:t>
            </w:r>
          </w:p>
        </w:tc>
      </w:tr>
      <w:tr w:rsidR="006B0957" w:rsidRPr="00C228FB" w:rsidTr="002900AD">
        <w:trPr>
          <w:jc w:val="center"/>
        </w:trPr>
        <w:tc>
          <w:tcPr>
            <w:tcW w:w="716" w:type="dxa"/>
          </w:tcPr>
          <w:p w:rsidR="006B0957" w:rsidRPr="00C228FB" w:rsidRDefault="006B0957" w:rsidP="002900AD">
            <w:pPr>
              <w:rPr>
                <w:sz w:val="22"/>
                <w:szCs w:val="22"/>
              </w:rPr>
            </w:pPr>
            <w:r w:rsidRPr="00C228FB">
              <w:rPr>
                <w:sz w:val="22"/>
                <w:szCs w:val="22"/>
              </w:rPr>
              <w:t>4.</w:t>
            </w:r>
          </w:p>
        </w:tc>
        <w:tc>
          <w:tcPr>
            <w:tcW w:w="3168" w:type="dxa"/>
          </w:tcPr>
          <w:p w:rsidR="006B0957" w:rsidRPr="00C228FB" w:rsidRDefault="006B0957" w:rsidP="002900AD">
            <w:pPr>
              <w:rPr>
                <w:sz w:val="22"/>
                <w:szCs w:val="22"/>
              </w:rPr>
            </w:pPr>
            <w:r w:rsidRPr="00C228FB">
              <w:rPr>
                <w:sz w:val="22"/>
                <w:szCs w:val="22"/>
              </w:rPr>
              <w:t>Nagynyárádra vezető út</w:t>
            </w:r>
          </w:p>
          <w:p w:rsidR="006B0957" w:rsidRPr="00C228FB" w:rsidRDefault="006B0957" w:rsidP="002900AD">
            <w:pPr>
              <w:rPr>
                <w:sz w:val="22"/>
                <w:szCs w:val="22"/>
              </w:rPr>
            </w:pPr>
          </w:p>
          <w:p w:rsidR="006B0957" w:rsidRPr="00C228FB" w:rsidRDefault="006B0957" w:rsidP="002900AD">
            <w:pPr>
              <w:rPr>
                <w:sz w:val="22"/>
                <w:szCs w:val="22"/>
              </w:rPr>
            </w:pPr>
          </w:p>
          <w:p w:rsidR="006B0957" w:rsidRPr="00C228FB" w:rsidRDefault="006B0957" w:rsidP="002900AD">
            <w:pPr>
              <w:rPr>
                <w:sz w:val="22"/>
                <w:szCs w:val="22"/>
              </w:rPr>
            </w:pPr>
          </w:p>
          <w:p w:rsidR="006B0957" w:rsidRPr="00C228FB" w:rsidRDefault="006B0957" w:rsidP="002900AD">
            <w:pPr>
              <w:rPr>
                <w:sz w:val="22"/>
                <w:szCs w:val="22"/>
              </w:rPr>
            </w:pPr>
            <w:r w:rsidRPr="00C228FB">
              <w:rPr>
                <w:sz w:val="22"/>
                <w:szCs w:val="22"/>
              </w:rPr>
              <w:t>Mezőgazdasági és zártkerti utak</w:t>
            </w:r>
          </w:p>
          <w:p w:rsidR="006B0957" w:rsidRPr="00C228FB" w:rsidRDefault="006B0957" w:rsidP="002900AD">
            <w:pPr>
              <w:rPr>
                <w:sz w:val="22"/>
                <w:szCs w:val="22"/>
              </w:rPr>
            </w:pPr>
          </w:p>
          <w:p w:rsidR="006B0957" w:rsidRPr="00C228FB" w:rsidRDefault="006B0957" w:rsidP="002900AD">
            <w:pPr>
              <w:rPr>
                <w:sz w:val="22"/>
                <w:szCs w:val="22"/>
              </w:rPr>
            </w:pPr>
            <w:r w:rsidRPr="00C228FB">
              <w:rPr>
                <w:sz w:val="22"/>
                <w:szCs w:val="22"/>
              </w:rPr>
              <w:t>Szélesítés esetén</w:t>
            </w:r>
          </w:p>
        </w:tc>
        <w:tc>
          <w:tcPr>
            <w:tcW w:w="1360" w:type="dxa"/>
          </w:tcPr>
          <w:p w:rsidR="006B0957" w:rsidRPr="00C228FB" w:rsidRDefault="006B0957" w:rsidP="002900AD">
            <w:pPr>
              <w:jc w:val="center"/>
              <w:rPr>
                <w:sz w:val="22"/>
                <w:szCs w:val="22"/>
              </w:rPr>
            </w:pPr>
            <w:r w:rsidRPr="00C228FB">
              <w:rPr>
                <w:sz w:val="22"/>
                <w:szCs w:val="22"/>
              </w:rPr>
              <w:t>KÖu-4</w:t>
            </w:r>
          </w:p>
        </w:tc>
        <w:tc>
          <w:tcPr>
            <w:tcW w:w="1457" w:type="dxa"/>
          </w:tcPr>
          <w:p w:rsidR="006B0957" w:rsidRPr="00C228FB" w:rsidRDefault="006B0957" w:rsidP="002900AD">
            <w:pPr>
              <w:jc w:val="center"/>
              <w:rPr>
                <w:sz w:val="22"/>
                <w:szCs w:val="22"/>
              </w:rPr>
            </w:pPr>
            <w:r w:rsidRPr="00C228FB">
              <w:rPr>
                <w:sz w:val="22"/>
                <w:szCs w:val="22"/>
              </w:rPr>
              <w:t>30 m</w:t>
            </w: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(4-12 m)</w:t>
            </w:r>
          </w:p>
          <w:p w:rsidR="006B0957" w:rsidRPr="00C228FB" w:rsidRDefault="006B0957" w:rsidP="002900AD">
            <w:pPr>
              <w:rPr>
                <w:sz w:val="22"/>
                <w:szCs w:val="22"/>
              </w:rPr>
            </w:pPr>
          </w:p>
          <w:p w:rsidR="006B0957" w:rsidRPr="00C228FB" w:rsidRDefault="006B0957" w:rsidP="002900AD">
            <w:pPr>
              <w:jc w:val="center"/>
              <w:rPr>
                <w:sz w:val="22"/>
                <w:szCs w:val="22"/>
              </w:rPr>
            </w:pPr>
            <w:r w:rsidRPr="00C228FB">
              <w:rPr>
                <w:sz w:val="22"/>
                <w:szCs w:val="22"/>
              </w:rPr>
              <w:t>min. 10,0 m</w:t>
            </w:r>
          </w:p>
        </w:tc>
      </w:tr>
      <w:tr w:rsidR="006B0957" w:rsidRPr="00C228FB" w:rsidTr="002900AD">
        <w:trPr>
          <w:jc w:val="center"/>
        </w:trPr>
        <w:tc>
          <w:tcPr>
            <w:tcW w:w="716" w:type="dxa"/>
          </w:tcPr>
          <w:p w:rsidR="006B0957" w:rsidRPr="00C228FB" w:rsidRDefault="006B0957" w:rsidP="002900AD">
            <w:pPr>
              <w:rPr>
                <w:sz w:val="22"/>
                <w:szCs w:val="22"/>
              </w:rPr>
            </w:pPr>
            <w:r w:rsidRPr="00C228FB">
              <w:rPr>
                <w:sz w:val="22"/>
                <w:szCs w:val="22"/>
              </w:rPr>
              <w:t>5.</w:t>
            </w:r>
          </w:p>
        </w:tc>
        <w:tc>
          <w:tcPr>
            <w:tcW w:w="3168" w:type="dxa"/>
          </w:tcPr>
          <w:p w:rsidR="006B0957" w:rsidRPr="00C228FB" w:rsidRDefault="006B0957" w:rsidP="002900AD">
            <w:pPr>
              <w:rPr>
                <w:sz w:val="22"/>
                <w:szCs w:val="22"/>
              </w:rPr>
            </w:pPr>
            <w:r w:rsidRPr="00C228FB">
              <w:rPr>
                <w:sz w:val="22"/>
                <w:szCs w:val="22"/>
              </w:rPr>
              <w:t>57. sz. út új nyomvonala</w:t>
            </w:r>
          </w:p>
          <w:p w:rsidR="006B0957" w:rsidRPr="00C228FB" w:rsidRDefault="006B0957" w:rsidP="002900AD">
            <w:pPr>
              <w:rPr>
                <w:sz w:val="22"/>
                <w:szCs w:val="22"/>
              </w:rPr>
            </w:pPr>
          </w:p>
          <w:p w:rsidR="006B0957" w:rsidRPr="00C228FB" w:rsidRDefault="006B0957" w:rsidP="002900AD">
            <w:pPr>
              <w:rPr>
                <w:sz w:val="22"/>
                <w:szCs w:val="22"/>
              </w:rPr>
            </w:pPr>
            <w:r w:rsidRPr="00C228FB">
              <w:rPr>
                <w:sz w:val="22"/>
                <w:szCs w:val="22"/>
              </w:rPr>
              <w:t>57. sz. út jelenlegi nyomvonala (Pécsi út)</w:t>
            </w:r>
          </w:p>
          <w:p w:rsidR="006B0957" w:rsidRPr="00C228FB" w:rsidRDefault="006B0957" w:rsidP="002900AD">
            <w:pPr>
              <w:rPr>
                <w:sz w:val="22"/>
                <w:szCs w:val="22"/>
              </w:rPr>
            </w:pPr>
          </w:p>
          <w:p w:rsidR="006B0957" w:rsidRPr="00C228FB" w:rsidRDefault="006B0957" w:rsidP="002900AD">
            <w:pPr>
              <w:rPr>
                <w:sz w:val="22"/>
                <w:szCs w:val="22"/>
              </w:rPr>
            </w:pPr>
            <w:r w:rsidRPr="00C228FB">
              <w:rPr>
                <w:sz w:val="22"/>
                <w:szCs w:val="22"/>
              </w:rPr>
              <w:t>5121. j. út (Eszéki út, Kossuth L. utca)</w:t>
            </w:r>
          </w:p>
        </w:tc>
        <w:tc>
          <w:tcPr>
            <w:tcW w:w="1360" w:type="dxa"/>
          </w:tcPr>
          <w:p w:rsidR="006B0957" w:rsidRPr="00C228FB" w:rsidRDefault="006B0957" w:rsidP="002900AD">
            <w:pPr>
              <w:jc w:val="center"/>
              <w:rPr>
                <w:sz w:val="22"/>
                <w:szCs w:val="22"/>
              </w:rPr>
            </w:pPr>
            <w:r w:rsidRPr="00C228FB">
              <w:rPr>
                <w:sz w:val="22"/>
                <w:szCs w:val="22"/>
              </w:rPr>
              <w:t>KÖu-5</w:t>
            </w:r>
          </w:p>
          <w:p w:rsidR="006B0957" w:rsidRPr="00C228FB" w:rsidRDefault="006B0957" w:rsidP="002900AD">
            <w:pPr>
              <w:rPr>
                <w:sz w:val="22"/>
                <w:szCs w:val="22"/>
              </w:rPr>
            </w:pPr>
          </w:p>
        </w:tc>
        <w:tc>
          <w:tcPr>
            <w:tcW w:w="1457" w:type="dxa"/>
          </w:tcPr>
          <w:p w:rsidR="006B0957" w:rsidRPr="00C228FB" w:rsidRDefault="006B0957" w:rsidP="002900AD">
            <w:pPr>
              <w:jc w:val="center"/>
              <w:rPr>
                <w:sz w:val="22"/>
                <w:szCs w:val="22"/>
              </w:rPr>
            </w:pPr>
            <w:r w:rsidRPr="00C228FB">
              <w:rPr>
                <w:sz w:val="22"/>
                <w:szCs w:val="22"/>
              </w:rPr>
              <w:t>30-40 m</w:t>
            </w:r>
          </w:p>
          <w:p w:rsidR="006B0957" w:rsidRPr="00C228FB" w:rsidRDefault="006B0957" w:rsidP="002900AD">
            <w:pPr>
              <w:jc w:val="center"/>
              <w:rPr>
                <w:sz w:val="22"/>
                <w:szCs w:val="22"/>
              </w:rPr>
            </w:pP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(16-20 m)</w:t>
            </w:r>
          </w:p>
          <w:p w:rsidR="006B0957" w:rsidRPr="00C228FB" w:rsidRDefault="006B0957" w:rsidP="002900AD">
            <w:pPr>
              <w:jc w:val="center"/>
              <w:rPr>
                <w:sz w:val="22"/>
                <w:szCs w:val="22"/>
              </w:rPr>
            </w:pPr>
          </w:p>
          <w:p w:rsidR="006B0957" w:rsidRPr="00C228FB" w:rsidRDefault="006B0957" w:rsidP="002900AD">
            <w:pPr>
              <w:jc w:val="center"/>
              <w:rPr>
                <w:sz w:val="22"/>
                <w:szCs w:val="22"/>
              </w:rPr>
            </w:pPr>
            <w:r w:rsidRPr="00C228FB">
              <w:rPr>
                <w:sz w:val="22"/>
                <w:szCs w:val="22"/>
              </w:rPr>
              <w:t xml:space="preserve">meglévő </w:t>
            </w:r>
          </w:p>
          <w:p w:rsidR="006B0957" w:rsidRPr="00C228FB" w:rsidRDefault="006B0957" w:rsidP="002900AD">
            <w:pPr>
              <w:jc w:val="center"/>
              <w:rPr>
                <w:sz w:val="22"/>
                <w:szCs w:val="22"/>
              </w:rPr>
            </w:pPr>
            <w:r w:rsidRPr="00C228FB">
              <w:rPr>
                <w:sz w:val="22"/>
                <w:szCs w:val="22"/>
              </w:rPr>
              <w:t>(18-28 m)</w:t>
            </w:r>
          </w:p>
        </w:tc>
      </w:tr>
      <w:tr w:rsidR="006B0957" w:rsidRPr="00C228FB" w:rsidTr="002900AD">
        <w:trPr>
          <w:jc w:val="center"/>
        </w:trPr>
        <w:tc>
          <w:tcPr>
            <w:tcW w:w="716" w:type="dxa"/>
          </w:tcPr>
          <w:p w:rsidR="006B0957" w:rsidRPr="00C228FB" w:rsidRDefault="006B0957" w:rsidP="002900AD">
            <w:pPr>
              <w:pStyle w:val="Szvegtrzs2"/>
              <w:rPr>
                <w:sz w:val="22"/>
                <w:szCs w:val="22"/>
              </w:rPr>
            </w:pPr>
            <w:r w:rsidRPr="00C228FB">
              <w:rPr>
                <w:sz w:val="22"/>
                <w:szCs w:val="22"/>
              </w:rPr>
              <w:t>6.</w:t>
            </w:r>
          </w:p>
        </w:tc>
        <w:tc>
          <w:tcPr>
            <w:tcW w:w="3168" w:type="dxa"/>
          </w:tcPr>
          <w:p w:rsidR="006B0957" w:rsidRPr="00C228FB" w:rsidRDefault="006B0957" w:rsidP="002900AD">
            <w:pPr>
              <w:pStyle w:val="Szvegtrzs2"/>
              <w:rPr>
                <w:sz w:val="22"/>
                <w:szCs w:val="22"/>
              </w:rPr>
            </w:pPr>
            <w:r w:rsidRPr="00C228FB">
              <w:rPr>
                <w:sz w:val="22"/>
                <w:szCs w:val="22"/>
              </w:rPr>
              <w:t>Északnyugati iparterület gyűjtő útja</w:t>
            </w:r>
          </w:p>
          <w:p w:rsidR="006B0957" w:rsidRPr="00C228FB" w:rsidRDefault="006B0957" w:rsidP="002900AD">
            <w:pPr>
              <w:rPr>
                <w:sz w:val="22"/>
                <w:szCs w:val="22"/>
              </w:rPr>
            </w:pPr>
          </w:p>
          <w:p w:rsidR="006B0957" w:rsidRPr="00C228FB" w:rsidRDefault="006B0957" w:rsidP="002900AD">
            <w:pPr>
              <w:rPr>
                <w:sz w:val="22"/>
                <w:szCs w:val="22"/>
              </w:rPr>
            </w:pPr>
            <w:r w:rsidRPr="00C228FB">
              <w:rPr>
                <w:sz w:val="22"/>
                <w:szCs w:val="22"/>
              </w:rPr>
              <w:t>Nagynyárádi út</w:t>
            </w:r>
          </w:p>
        </w:tc>
        <w:tc>
          <w:tcPr>
            <w:tcW w:w="1360" w:type="dxa"/>
          </w:tcPr>
          <w:p w:rsidR="006B0957" w:rsidRPr="00C228FB" w:rsidRDefault="006B0957" w:rsidP="002900AD">
            <w:pPr>
              <w:jc w:val="center"/>
              <w:rPr>
                <w:sz w:val="22"/>
                <w:szCs w:val="22"/>
              </w:rPr>
            </w:pPr>
            <w:r w:rsidRPr="00C228FB">
              <w:rPr>
                <w:sz w:val="22"/>
                <w:szCs w:val="22"/>
              </w:rPr>
              <w:t>KÖu-6</w:t>
            </w:r>
          </w:p>
        </w:tc>
        <w:tc>
          <w:tcPr>
            <w:tcW w:w="1457" w:type="dxa"/>
          </w:tcPr>
          <w:p w:rsidR="006B0957" w:rsidRPr="00C228FB" w:rsidRDefault="006B0957" w:rsidP="002900AD">
            <w:pPr>
              <w:jc w:val="center"/>
              <w:rPr>
                <w:sz w:val="22"/>
                <w:szCs w:val="22"/>
              </w:rPr>
            </w:pPr>
            <w:r w:rsidRPr="00C228FB">
              <w:rPr>
                <w:sz w:val="22"/>
                <w:szCs w:val="22"/>
              </w:rPr>
              <w:t>22 m</w:t>
            </w:r>
          </w:p>
          <w:p w:rsidR="006B0957" w:rsidRPr="00C228FB" w:rsidRDefault="006B0957" w:rsidP="002900AD">
            <w:pPr>
              <w:jc w:val="center"/>
              <w:rPr>
                <w:sz w:val="22"/>
                <w:szCs w:val="22"/>
              </w:rPr>
            </w:pPr>
          </w:p>
          <w:p w:rsidR="006B0957" w:rsidRPr="00C228FB" w:rsidRDefault="006B0957" w:rsidP="002900AD">
            <w:pPr>
              <w:jc w:val="center"/>
              <w:rPr>
                <w:sz w:val="22"/>
                <w:szCs w:val="22"/>
              </w:rPr>
            </w:pPr>
          </w:p>
          <w:p w:rsidR="006B0957" w:rsidRPr="00C228FB" w:rsidRDefault="006B0957" w:rsidP="002900AD">
            <w:pPr>
              <w:jc w:val="center"/>
              <w:rPr>
                <w:sz w:val="22"/>
                <w:szCs w:val="22"/>
              </w:rPr>
            </w:pPr>
            <w:r w:rsidRPr="00C228FB">
              <w:rPr>
                <w:sz w:val="22"/>
                <w:szCs w:val="22"/>
              </w:rPr>
              <w:t>22 m</w:t>
            </w:r>
          </w:p>
        </w:tc>
      </w:tr>
      <w:tr w:rsidR="006B0957" w:rsidRPr="00C228FB" w:rsidTr="002900AD">
        <w:trPr>
          <w:jc w:val="center"/>
        </w:trPr>
        <w:tc>
          <w:tcPr>
            <w:tcW w:w="716" w:type="dxa"/>
          </w:tcPr>
          <w:p w:rsidR="006B0957" w:rsidRPr="00C228FB" w:rsidRDefault="006B0957" w:rsidP="002900AD">
            <w:pPr>
              <w:pStyle w:val="Szvegtrzs2"/>
              <w:rPr>
                <w:sz w:val="22"/>
                <w:szCs w:val="22"/>
              </w:rPr>
            </w:pPr>
            <w:r w:rsidRPr="00C228FB">
              <w:rPr>
                <w:sz w:val="22"/>
                <w:szCs w:val="22"/>
              </w:rPr>
              <w:t>7.</w:t>
            </w:r>
          </w:p>
        </w:tc>
        <w:tc>
          <w:tcPr>
            <w:tcW w:w="3168" w:type="dxa"/>
          </w:tcPr>
          <w:p w:rsidR="006B0957" w:rsidRPr="00C228FB" w:rsidRDefault="006B0957" w:rsidP="002900AD">
            <w:pPr>
              <w:pStyle w:val="Szvegtrzs2"/>
              <w:rPr>
                <w:sz w:val="22"/>
                <w:szCs w:val="22"/>
              </w:rPr>
            </w:pPr>
            <w:r w:rsidRPr="00C228FB">
              <w:rPr>
                <w:sz w:val="22"/>
                <w:szCs w:val="22"/>
              </w:rPr>
              <w:t>5117. j. út (Jókai M. utca</w:t>
            </w:r>
            <w:proofErr w:type="gramStart"/>
            <w:r w:rsidRPr="00C228FB">
              <w:rPr>
                <w:sz w:val="22"/>
                <w:szCs w:val="22"/>
              </w:rPr>
              <w:t>.,</w:t>
            </w:r>
            <w:proofErr w:type="gramEnd"/>
            <w:r w:rsidRPr="00C228FB">
              <w:rPr>
                <w:sz w:val="22"/>
                <w:szCs w:val="22"/>
              </w:rPr>
              <w:t xml:space="preserve"> Felszabadulás u.) </w:t>
            </w:r>
          </w:p>
          <w:p w:rsidR="006B0957" w:rsidRPr="00C228FB" w:rsidRDefault="006B0957" w:rsidP="002900AD">
            <w:pPr>
              <w:pStyle w:val="Szvegtrzs2"/>
              <w:rPr>
                <w:sz w:val="22"/>
                <w:szCs w:val="22"/>
              </w:rPr>
            </w:pPr>
          </w:p>
          <w:p w:rsidR="006B0957" w:rsidRPr="00C228FB" w:rsidRDefault="006B0957" w:rsidP="002900AD">
            <w:pPr>
              <w:pStyle w:val="Szvegtrzs2"/>
              <w:rPr>
                <w:sz w:val="22"/>
                <w:szCs w:val="22"/>
              </w:rPr>
            </w:pPr>
            <w:r w:rsidRPr="00C228FB">
              <w:rPr>
                <w:sz w:val="22"/>
                <w:szCs w:val="22"/>
              </w:rPr>
              <w:t>a komphoz vezető út (Szabadság u., Szent János utca)</w:t>
            </w:r>
          </w:p>
          <w:p w:rsidR="006B0957" w:rsidRPr="00C228FB" w:rsidRDefault="006B0957" w:rsidP="002900AD">
            <w:pPr>
              <w:pStyle w:val="Szvegtrzs2"/>
              <w:rPr>
                <w:sz w:val="22"/>
                <w:szCs w:val="22"/>
              </w:rPr>
            </w:pPr>
          </w:p>
          <w:p w:rsidR="006B0957" w:rsidRPr="00C228FB" w:rsidRDefault="006B0957" w:rsidP="002900AD">
            <w:pPr>
              <w:pStyle w:val="Szvegtrzs2"/>
              <w:rPr>
                <w:sz w:val="22"/>
                <w:szCs w:val="22"/>
              </w:rPr>
            </w:pPr>
            <w:r w:rsidRPr="00C228FB">
              <w:rPr>
                <w:sz w:val="22"/>
                <w:szCs w:val="22"/>
              </w:rPr>
              <w:t xml:space="preserve">5107. j. út belterületi szakasza </w:t>
            </w:r>
          </w:p>
          <w:p w:rsidR="006B0957" w:rsidRPr="00C228FB" w:rsidRDefault="006B0957" w:rsidP="002900AD">
            <w:pPr>
              <w:pStyle w:val="Szvegtrzs2"/>
              <w:rPr>
                <w:sz w:val="22"/>
                <w:szCs w:val="22"/>
              </w:rPr>
            </w:pPr>
            <w:r w:rsidRPr="00C228FB">
              <w:rPr>
                <w:sz w:val="22"/>
                <w:szCs w:val="22"/>
              </w:rPr>
              <w:t xml:space="preserve">Dózsa </w:t>
            </w:r>
            <w:proofErr w:type="spellStart"/>
            <w:r w:rsidRPr="00C228FB">
              <w:rPr>
                <w:sz w:val="22"/>
                <w:szCs w:val="22"/>
              </w:rPr>
              <w:t>Gy</w:t>
            </w:r>
            <w:proofErr w:type="spellEnd"/>
            <w:r w:rsidRPr="00C228FB">
              <w:rPr>
                <w:sz w:val="22"/>
                <w:szCs w:val="22"/>
              </w:rPr>
              <w:t>. utca</w:t>
            </w:r>
          </w:p>
          <w:p w:rsidR="006B0957" w:rsidRPr="00C228FB" w:rsidRDefault="006B0957" w:rsidP="002900AD">
            <w:pPr>
              <w:pStyle w:val="Szvegtrzs2"/>
              <w:rPr>
                <w:sz w:val="22"/>
                <w:szCs w:val="22"/>
              </w:rPr>
            </w:pPr>
          </w:p>
          <w:p w:rsidR="006B0957" w:rsidRPr="00C228FB" w:rsidRDefault="006B0957" w:rsidP="002900AD">
            <w:pPr>
              <w:pStyle w:val="Szvegtrzs2"/>
              <w:rPr>
                <w:sz w:val="22"/>
                <w:szCs w:val="22"/>
              </w:rPr>
            </w:pPr>
            <w:r w:rsidRPr="00C228FB">
              <w:rPr>
                <w:sz w:val="22"/>
                <w:szCs w:val="22"/>
              </w:rPr>
              <w:t>Rákóczi utca</w:t>
            </w:r>
          </w:p>
          <w:p w:rsidR="006B0957" w:rsidRPr="00C228FB" w:rsidRDefault="006B0957" w:rsidP="002900AD">
            <w:pPr>
              <w:pStyle w:val="Szvegtrzs2"/>
              <w:rPr>
                <w:sz w:val="22"/>
                <w:szCs w:val="22"/>
              </w:rPr>
            </w:pPr>
          </w:p>
          <w:p w:rsidR="006B0957" w:rsidRPr="00C228FB" w:rsidRDefault="006B0957" w:rsidP="002900AD">
            <w:pPr>
              <w:pStyle w:val="Szvegtrzs2"/>
              <w:rPr>
                <w:sz w:val="22"/>
                <w:szCs w:val="22"/>
              </w:rPr>
            </w:pPr>
            <w:r w:rsidRPr="00C228FB">
              <w:rPr>
                <w:sz w:val="22"/>
                <w:szCs w:val="22"/>
              </w:rPr>
              <w:t>Baross utca</w:t>
            </w:r>
          </w:p>
          <w:p w:rsidR="006B0957" w:rsidRPr="00C228FB" w:rsidRDefault="006B0957" w:rsidP="002900AD">
            <w:pPr>
              <w:pStyle w:val="Szvegtrzs2"/>
              <w:rPr>
                <w:sz w:val="22"/>
                <w:szCs w:val="22"/>
              </w:rPr>
            </w:pPr>
          </w:p>
          <w:p w:rsidR="006B0957" w:rsidRPr="00C228FB" w:rsidRDefault="006B0957" w:rsidP="002900AD">
            <w:pPr>
              <w:pStyle w:val="Szvegtrzs2"/>
              <w:rPr>
                <w:sz w:val="22"/>
                <w:szCs w:val="22"/>
              </w:rPr>
            </w:pPr>
            <w:r w:rsidRPr="00C228FB">
              <w:rPr>
                <w:sz w:val="22"/>
                <w:szCs w:val="22"/>
              </w:rPr>
              <w:t>Liszt F. utca</w:t>
            </w:r>
          </w:p>
          <w:p w:rsidR="006B0957" w:rsidRPr="00C228FB" w:rsidRDefault="006B0957" w:rsidP="002900AD">
            <w:pPr>
              <w:pStyle w:val="Szvegtrzs2"/>
              <w:rPr>
                <w:sz w:val="22"/>
                <w:szCs w:val="22"/>
              </w:rPr>
            </w:pPr>
          </w:p>
          <w:p w:rsidR="006B0957" w:rsidRPr="00C228FB" w:rsidRDefault="006B0957" w:rsidP="002900AD">
            <w:pPr>
              <w:pStyle w:val="Szvegtrzs2"/>
              <w:rPr>
                <w:sz w:val="22"/>
                <w:szCs w:val="22"/>
              </w:rPr>
            </w:pPr>
            <w:r w:rsidRPr="00C228FB">
              <w:rPr>
                <w:sz w:val="22"/>
                <w:szCs w:val="22"/>
              </w:rPr>
              <w:t>Bajcsy-Zsilinszky utca</w:t>
            </w:r>
          </w:p>
          <w:p w:rsidR="006B0957" w:rsidRPr="00C228FB" w:rsidRDefault="006B0957" w:rsidP="002900AD">
            <w:pPr>
              <w:pStyle w:val="Szvegtrzs2"/>
              <w:rPr>
                <w:sz w:val="22"/>
                <w:szCs w:val="22"/>
              </w:rPr>
            </w:pPr>
          </w:p>
          <w:p w:rsidR="006B0957" w:rsidRPr="00C228FB" w:rsidRDefault="006B0957" w:rsidP="002900AD">
            <w:pPr>
              <w:pStyle w:val="Szvegtrzs2"/>
              <w:rPr>
                <w:sz w:val="22"/>
                <w:szCs w:val="22"/>
              </w:rPr>
            </w:pPr>
            <w:r w:rsidRPr="00C228FB">
              <w:rPr>
                <w:sz w:val="22"/>
                <w:szCs w:val="22"/>
              </w:rPr>
              <w:t>Iparterületi gyűjtőút</w:t>
            </w:r>
          </w:p>
        </w:tc>
        <w:tc>
          <w:tcPr>
            <w:tcW w:w="1360" w:type="dxa"/>
          </w:tcPr>
          <w:p w:rsidR="006B0957" w:rsidRPr="00C228FB" w:rsidRDefault="006B0957" w:rsidP="002900AD">
            <w:pPr>
              <w:jc w:val="center"/>
              <w:rPr>
                <w:sz w:val="22"/>
                <w:szCs w:val="22"/>
              </w:rPr>
            </w:pPr>
            <w:r w:rsidRPr="00C228FB">
              <w:rPr>
                <w:sz w:val="22"/>
                <w:szCs w:val="22"/>
              </w:rPr>
              <w:lastRenderedPageBreak/>
              <w:t>KÖu-6</w:t>
            </w:r>
          </w:p>
        </w:tc>
        <w:tc>
          <w:tcPr>
            <w:tcW w:w="1457" w:type="dxa"/>
          </w:tcPr>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(10-32 m)</w:t>
            </w:r>
          </w:p>
          <w:p w:rsidR="006B0957" w:rsidRPr="00C228FB" w:rsidRDefault="006B0957" w:rsidP="002900AD">
            <w:pPr>
              <w:jc w:val="center"/>
              <w:rPr>
                <w:sz w:val="22"/>
                <w:szCs w:val="22"/>
              </w:rPr>
            </w:pP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(18-25 m)</w:t>
            </w:r>
          </w:p>
          <w:p w:rsidR="006B0957" w:rsidRPr="00C228FB" w:rsidRDefault="006B0957" w:rsidP="002900AD">
            <w:pPr>
              <w:rPr>
                <w:sz w:val="22"/>
                <w:szCs w:val="22"/>
              </w:rPr>
            </w:pPr>
          </w:p>
          <w:p w:rsidR="006B0957" w:rsidRPr="00C228FB" w:rsidRDefault="006B0957" w:rsidP="002900AD">
            <w:pPr>
              <w:jc w:val="center"/>
              <w:rPr>
                <w:sz w:val="22"/>
                <w:szCs w:val="22"/>
              </w:rPr>
            </w:pP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(16 m)</w:t>
            </w:r>
          </w:p>
          <w:p w:rsidR="006B0957" w:rsidRPr="00C228FB" w:rsidRDefault="006B0957" w:rsidP="002900AD">
            <w:pPr>
              <w:jc w:val="center"/>
              <w:rPr>
                <w:sz w:val="22"/>
                <w:szCs w:val="22"/>
              </w:rPr>
            </w:pP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(18-28 m)</w:t>
            </w: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(16-30 m)</w:t>
            </w: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(10-16 m)</w:t>
            </w: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(24-42 m)</w:t>
            </w: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(12-18 m)</w:t>
            </w:r>
          </w:p>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(22-36 m)</w:t>
            </w:r>
          </w:p>
        </w:tc>
      </w:tr>
      <w:tr w:rsidR="006B0957" w:rsidRPr="00C228FB" w:rsidTr="002900AD">
        <w:trPr>
          <w:jc w:val="center"/>
        </w:trPr>
        <w:tc>
          <w:tcPr>
            <w:tcW w:w="716" w:type="dxa"/>
          </w:tcPr>
          <w:p w:rsidR="006B0957" w:rsidRPr="00C228FB" w:rsidRDefault="006B0957" w:rsidP="002900AD">
            <w:pPr>
              <w:rPr>
                <w:sz w:val="22"/>
                <w:szCs w:val="22"/>
              </w:rPr>
            </w:pPr>
            <w:r w:rsidRPr="00C228FB">
              <w:rPr>
                <w:sz w:val="22"/>
                <w:szCs w:val="22"/>
              </w:rPr>
              <w:lastRenderedPageBreak/>
              <w:t>8.</w:t>
            </w:r>
          </w:p>
        </w:tc>
        <w:tc>
          <w:tcPr>
            <w:tcW w:w="3168" w:type="dxa"/>
          </w:tcPr>
          <w:p w:rsidR="006B0957" w:rsidRPr="00C228FB" w:rsidRDefault="006B0957" w:rsidP="002900AD">
            <w:pPr>
              <w:rPr>
                <w:sz w:val="22"/>
                <w:szCs w:val="22"/>
              </w:rPr>
            </w:pPr>
            <w:r w:rsidRPr="00C228FB">
              <w:rPr>
                <w:sz w:val="22"/>
                <w:szCs w:val="22"/>
              </w:rPr>
              <w:t xml:space="preserve">Meglévő kiszolgáló utak </w:t>
            </w:r>
          </w:p>
          <w:p w:rsidR="006B0957" w:rsidRPr="00C228FB" w:rsidRDefault="006B0957" w:rsidP="002900AD">
            <w:pPr>
              <w:rPr>
                <w:sz w:val="22"/>
                <w:szCs w:val="22"/>
              </w:rPr>
            </w:pPr>
          </w:p>
          <w:p w:rsidR="006B0957" w:rsidRPr="00C228FB" w:rsidRDefault="006B0957" w:rsidP="002900AD">
            <w:pPr>
              <w:rPr>
                <w:sz w:val="22"/>
                <w:szCs w:val="22"/>
              </w:rPr>
            </w:pPr>
            <w:r w:rsidRPr="00C228FB">
              <w:rPr>
                <w:sz w:val="22"/>
                <w:szCs w:val="22"/>
              </w:rPr>
              <w:t>Tervezett kiszolgáló utak</w:t>
            </w:r>
          </w:p>
        </w:tc>
        <w:tc>
          <w:tcPr>
            <w:tcW w:w="1360" w:type="dxa"/>
          </w:tcPr>
          <w:p w:rsidR="006B0957" w:rsidRPr="00C228FB" w:rsidRDefault="006B0957" w:rsidP="002900AD">
            <w:pPr>
              <w:jc w:val="center"/>
              <w:rPr>
                <w:sz w:val="22"/>
                <w:szCs w:val="22"/>
              </w:rPr>
            </w:pPr>
            <w:r w:rsidRPr="00C228FB">
              <w:rPr>
                <w:sz w:val="22"/>
                <w:szCs w:val="22"/>
              </w:rPr>
              <w:t>KÖu-7</w:t>
            </w:r>
          </w:p>
          <w:p w:rsidR="006B0957" w:rsidRPr="00C228FB" w:rsidRDefault="006B0957" w:rsidP="002900AD">
            <w:pPr>
              <w:rPr>
                <w:sz w:val="22"/>
                <w:szCs w:val="22"/>
              </w:rPr>
            </w:pPr>
          </w:p>
        </w:tc>
        <w:tc>
          <w:tcPr>
            <w:tcW w:w="1457" w:type="dxa"/>
          </w:tcPr>
          <w:p w:rsidR="006B0957" w:rsidRPr="00C228FB" w:rsidRDefault="006B0957" w:rsidP="002900AD">
            <w:pPr>
              <w:jc w:val="center"/>
              <w:rPr>
                <w:sz w:val="22"/>
                <w:szCs w:val="22"/>
              </w:rPr>
            </w:pPr>
            <w:r w:rsidRPr="00C228FB">
              <w:rPr>
                <w:sz w:val="22"/>
                <w:szCs w:val="22"/>
              </w:rPr>
              <w:t>meglévő</w:t>
            </w:r>
          </w:p>
          <w:p w:rsidR="006B0957" w:rsidRPr="00C228FB" w:rsidRDefault="006B0957" w:rsidP="002900AD">
            <w:pPr>
              <w:jc w:val="center"/>
              <w:rPr>
                <w:sz w:val="22"/>
                <w:szCs w:val="22"/>
              </w:rPr>
            </w:pPr>
            <w:r w:rsidRPr="00C228FB">
              <w:rPr>
                <w:sz w:val="22"/>
                <w:szCs w:val="22"/>
              </w:rPr>
              <w:t>(8-20) m</w:t>
            </w:r>
          </w:p>
          <w:p w:rsidR="006B0957" w:rsidRPr="00C228FB" w:rsidRDefault="006B0957" w:rsidP="002900AD">
            <w:pPr>
              <w:jc w:val="center"/>
              <w:rPr>
                <w:sz w:val="22"/>
                <w:szCs w:val="22"/>
              </w:rPr>
            </w:pPr>
            <w:r w:rsidRPr="00C228FB">
              <w:rPr>
                <w:sz w:val="22"/>
                <w:szCs w:val="22"/>
              </w:rPr>
              <w:t>12-20 m</w:t>
            </w:r>
          </w:p>
        </w:tc>
      </w:tr>
      <w:tr w:rsidR="006B0957" w:rsidRPr="00C228FB" w:rsidTr="002900AD">
        <w:trPr>
          <w:jc w:val="center"/>
        </w:trPr>
        <w:tc>
          <w:tcPr>
            <w:tcW w:w="716" w:type="dxa"/>
          </w:tcPr>
          <w:p w:rsidR="006B0957" w:rsidRPr="00C228FB" w:rsidRDefault="006B0957" w:rsidP="002900AD">
            <w:pPr>
              <w:rPr>
                <w:sz w:val="22"/>
                <w:szCs w:val="22"/>
              </w:rPr>
            </w:pPr>
            <w:r w:rsidRPr="00C228FB">
              <w:rPr>
                <w:sz w:val="22"/>
                <w:szCs w:val="22"/>
              </w:rPr>
              <w:t>9.</w:t>
            </w:r>
          </w:p>
        </w:tc>
        <w:tc>
          <w:tcPr>
            <w:tcW w:w="3168" w:type="dxa"/>
          </w:tcPr>
          <w:p w:rsidR="006B0957" w:rsidRPr="00C228FB" w:rsidRDefault="006B0957" w:rsidP="002900AD">
            <w:pPr>
              <w:rPr>
                <w:sz w:val="22"/>
                <w:szCs w:val="22"/>
              </w:rPr>
            </w:pPr>
            <w:r w:rsidRPr="00C228FB">
              <w:rPr>
                <w:sz w:val="22"/>
                <w:szCs w:val="22"/>
              </w:rPr>
              <w:t>Kerékpárút</w:t>
            </w:r>
          </w:p>
        </w:tc>
        <w:tc>
          <w:tcPr>
            <w:tcW w:w="1360" w:type="dxa"/>
          </w:tcPr>
          <w:p w:rsidR="006B0957" w:rsidRPr="00C228FB" w:rsidRDefault="006B0957" w:rsidP="002900AD">
            <w:pPr>
              <w:jc w:val="center"/>
              <w:rPr>
                <w:sz w:val="22"/>
                <w:szCs w:val="22"/>
              </w:rPr>
            </w:pPr>
            <w:r w:rsidRPr="00C228FB">
              <w:rPr>
                <w:sz w:val="22"/>
                <w:szCs w:val="22"/>
              </w:rPr>
              <w:t>KÖu-8</w:t>
            </w:r>
          </w:p>
        </w:tc>
        <w:tc>
          <w:tcPr>
            <w:tcW w:w="1457" w:type="dxa"/>
          </w:tcPr>
          <w:p w:rsidR="006B0957" w:rsidRPr="00C228FB" w:rsidRDefault="006B0957" w:rsidP="002900AD">
            <w:pPr>
              <w:jc w:val="center"/>
              <w:rPr>
                <w:sz w:val="22"/>
                <w:szCs w:val="22"/>
              </w:rPr>
            </w:pPr>
            <w:r w:rsidRPr="00C228FB">
              <w:rPr>
                <w:sz w:val="22"/>
                <w:szCs w:val="22"/>
              </w:rPr>
              <w:t>min. 6,0 m</w:t>
            </w:r>
          </w:p>
        </w:tc>
      </w:tr>
      <w:tr w:rsidR="006B0957" w:rsidRPr="00C228FB" w:rsidTr="002900AD">
        <w:trPr>
          <w:jc w:val="center"/>
        </w:trPr>
        <w:tc>
          <w:tcPr>
            <w:tcW w:w="716" w:type="dxa"/>
          </w:tcPr>
          <w:p w:rsidR="006B0957" w:rsidRPr="00C228FB" w:rsidRDefault="006B0957" w:rsidP="002900AD">
            <w:pPr>
              <w:rPr>
                <w:sz w:val="22"/>
                <w:szCs w:val="22"/>
              </w:rPr>
            </w:pPr>
            <w:r w:rsidRPr="00C228FB">
              <w:rPr>
                <w:sz w:val="22"/>
                <w:szCs w:val="22"/>
              </w:rPr>
              <w:t>10.</w:t>
            </w:r>
          </w:p>
        </w:tc>
        <w:tc>
          <w:tcPr>
            <w:tcW w:w="3168" w:type="dxa"/>
          </w:tcPr>
          <w:p w:rsidR="006B0957" w:rsidRPr="00C228FB" w:rsidRDefault="006B0957" w:rsidP="002900AD">
            <w:pPr>
              <w:rPr>
                <w:sz w:val="22"/>
                <w:szCs w:val="22"/>
              </w:rPr>
            </w:pPr>
            <w:r w:rsidRPr="00C228FB">
              <w:rPr>
                <w:sz w:val="22"/>
                <w:szCs w:val="22"/>
              </w:rPr>
              <w:t>Gyalogút</w:t>
            </w:r>
          </w:p>
        </w:tc>
        <w:tc>
          <w:tcPr>
            <w:tcW w:w="1360" w:type="dxa"/>
          </w:tcPr>
          <w:p w:rsidR="006B0957" w:rsidRPr="00C228FB" w:rsidRDefault="006B0957" w:rsidP="002900AD">
            <w:pPr>
              <w:jc w:val="center"/>
              <w:rPr>
                <w:sz w:val="22"/>
                <w:szCs w:val="22"/>
              </w:rPr>
            </w:pPr>
            <w:r w:rsidRPr="00C228FB">
              <w:rPr>
                <w:sz w:val="22"/>
                <w:szCs w:val="22"/>
              </w:rPr>
              <w:t>KÖu-9</w:t>
            </w:r>
          </w:p>
        </w:tc>
        <w:tc>
          <w:tcPr>
            <w:tcW w:w="1457" w:type="dxa"/>
          </w:tcPr>
          <w:p w:rsidR="006B0957" w:rsidRPr="00C228FB" w:rsidRDefault="006B0957" w:rsidP="002900AD">
            <w:pPr>
              <w:jc w:val="center"/>
              <w:rPr>
                <w:sz w:val="22"/>
                <w:szCs w:val="22"/>
              </w:rPr>
            </w:pPr>
            <w:r w:rsidRPr="00C228FB">
              <w:rPr>
                <w:sz w:val="22"/>
                <w:szCs w:val="22"/>
              </w:rPr>
              <w:t>min. 4,0 m</w:t>
            </w:r>
          </w:p>
        </w:tc>
      </w:tr>
      <w:tr w:rsidR="006B0957" w:rsidRPr="00C228FB" w:rsidTr="002900AD">
        <w:trPr>
          <w:jc w:val="center"/>
        </w:trPr>
        <w:tc>
          <w:tcPr>
            <w:tcW w:w="716" w:type="dxa"/>
          </w:tcPr>
          <w:p w:rsidR="006B0957" w:rsidRPr="00C228FB" w:rsidRDefault="006B0957" w:rsidP="002900AD">
            <w:pPr>
              <w:rPr>
                <w:sz w:val="22"/>
                <w:szCs w:val="22"/>
              </w:rPr>
            </w:pPr>
            <w:r w:rsidRPr="00C228FB">
              <w:rPr>
                <w:sz w:val="22"/>
                <w:szCs w:val="22"/>
              </w:rPr>
              <w:t>11.</w:t>
            </w:r>
          </w:p>
        </w:tc>
        <w:tc>
          <w:tcPr>
            <w:tcW w:w="3168" w:type="dxa"/>
          </w:tcPr>
          <w:p w:rsidR="006B0957" w:rsidRPr="00C228FB" w:rsidRDefault="006B0957" w:rsidP="002900AD">
            <w:pPr>
              <w:rPr>
                <w:sz w:val="22"/>
                <w:szCs w:val="22"/>
              </w:rPr>
            </w:pPr>
            <w:r w:rsidRPr="00C228FB">
              <w:rPr>
                <w:sz w:val="22"/>
                <w:szCs w:val="22"/>
              </w:rPr>
              <w:t>Közterületi parkoló</w:t>
            </w:r>
          </w:p>
        </w:tc>
        <w:tc>
          <w:tcPr>
            <w:tcW w:w="1360" w:type="dxa"/>
          </w:tcPr>
          <w:p w:rsidR="006B0957" w:rsidRPr="00C228FB" w:rsidRDefault="006B0957" w:rsidP="002900AD">
            <w:pPr>
              <w:jc w:val="center"/>
              <w:rPr>
                <w:sz w:val="22"/>
                <w:szCs w:val="22"/>
              </w:rPr>
            </w:pPr>
            <w:proofErr w:type="spellStart"/>
            <w:r w:rsidRPr="00C228FB">
              <w:rPr>
                <w:sz w:val="22"/>
                <w:szCs w:val="22"/>
              </w:rPr>
              <w:t>KÖu-p</w:t>
            </w:r>
            <w:proofErr w:type="spellEnd"/>
          </w:p>
        </w:tc>
        <w:tc>
          <w:tcPr>
            <w:tcW w:w="1457" w:type="dxa"/>
          </w:tcPr>
          <w:p w:rsidR="006B0957" w:rsidRPr="00C228FB" w:rsidRDefault="006B0957" w:rsidP="002900AD">
            <w:pPr>
              <w:rPr>
                <w:sz w:val="22"/>
                <w:szCs w:val="22"/>
              </w:rPr>
            </w:pPr>
          </w:p>
        </w:tc>
      </w:tr>
    </w:tbl>
    <w:p w:rsidR="006B0957" w:rsidRPr="00C228FB" w:rsidRDefault="006B0957" w:rsidP="006B0957">
      <w:pPr>
        <w:pStyle w:val="Standard"/>
        <w:ind w:left="360"/>
        <w:jc w:val="center"/>
        <w:rPr>
          <w:rFonts w:ascii="Times New Roman" w:hAnsi="Times New Roman"/>
          <w:b/>
          <w:sz w:val="22"/>
        </w:rPr>
      </w:pPr>
    </w:p>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jc w:val="right"/>
        <w:rPr>
          <w:rFonts w:ascii="Times New Roman" w:hAnsi="Times New Roman"/>
          <w:i/>
          <w:sz w:val="22"/>
        </w:rPr>
      </w:pPr>
      <w:r w:rsidRPr="00C228FB">
        <w:rPr>
          <w:rFonts w:ascii="Times New Roman" w:hAnsi="Times New Roman"/>
          <w:i/>
          <w:sz w:val="22"/>
        </w:rPr>
        <w:t xml:space="preserve">11. melléklet a </w:t>
      </w:r>
      <w:r w:rsidR="008648EE">
        <w:rPr>
          <w:rFonts w:ascii="Times New Roman" w:hAnsi="Times New Roman"/>
          <w:i/>
          <w:sz w:val="22"/>
        </w:rPr>
        <w:t>6/2017.(II.13.)</w:t>
      </w:r>
      <w:r w:rsidRPr="00C228FB">
        <w:rPr>
          <w:rFonts w:ascii="Times New Roman" w:hAnsi="Times New Roman"/>
          <w:i/>
          <w:sz w:val="22"/>
        </w:rPr>
        <w:t xml:space="preserve"> önkormányzati rendelethez</w:t>
      </w:r>
    </w:p>
    <w:p w:rsidR="006B0957" w:rsidRPr="00C228FB" w:rsidRDefault="006B0957" w:rsidP="006B0957">
      <w:pPr>
        <w:pStyle w:val="Standard"/>
        <w:jc w:val="both"/>
        <w:rPr>
          <w:rFonts w:ascii="Times New Roman" w:hAnsi="Times New Roman"/>
          <w:i/>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„1. melléklet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ORSZÁGOS VÉDETTSÉGŰ ÉPÍTMÉNYEK </w:t>
      </w:r>
      <w:proofErr w:type="gramStart"/>
      <w:r w:rsidRPr="00C228FB">
        <w:rPr>
          <w:rFonts w:ascii="Times New Roman" w:hAnsi="Times New Roman"/>
          <w:b/>
          <w:sz w:val="22"/>
        </w:rPr>
        <w:t>ÉS</w:t>
      </w:r>
      <w:proofErr w:type="gramEnd"/>
      <w:r w:rsidRPr="00C228FB">
        <w:rPr>
          <w:rFonts w:ascii="Times New Roman" w:hAnsi="Times New Roman"/>
          <w:b/>
          <w:sz w:val="22"/>
        </w:rPr>
        <w:t xml:space="preserve"> MŰEMLÉKI KÖRNYEZETÜK</w:t>
      </w:r>
    </w:p>
    <w:p w:rsidR="006B0957" w:rsidRPr="00C228FB" w:rsidRDefault="006B0957" w:rsidP="006B0957">
      <w:pPr>
        <w:pStyle w:val="Standard"/>
        <w:ind w:left="360"/>
        <w:jc w:val="right"/>
        <w:rPr>
          <w:rFonts w:ascii="Times New Roman" w:hAnsi="Times New Roman"/>
          <w:i/>
          <w:sz w:val="2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23"/>
        <w:gridCol w:w="1721"/>
        <w:gridCol w:w="2235"/>
        <w:gridCol w:w="1134"/>
        <w:gridCol w:w="473"/>
        <w:gridCol w:w="944"/>
        <w:gridCol w:w="851"/>
        <w:gridCol w:w="850"/>
      </w:tblGrid>
      <w:tr w:rsidR="006B0957" w:rsidRPr="00C228FB" w:rsidTr="002900AD">
        <w:trPr>
          <w:cantSplit/>
          <w:trHeight w:val="1686"/>
        </w:trPr>
        <w:tc>
          <w:tcPr>
            <w:tcW w:w="723"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Törzs-szám</w:t>
            </w:r>
          </w:p>
        </w:tc>
        <w:tc>
          <w:tcPr>
            <w:tcW w:w="723"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Azonosító</w:t>
            </w:r>
          </w:p>
        </w:tc>
        <w:tc>
          <w:tcPr>
            <w:tcW w:w="1721" w:type="dxa"/>
            <w:textDirection w:val="btLr"/>
            <w:vAlign w:val="center"/>
          </w:tcPr>
          <w:p w:rsidR="006B0957" w:rsidRPr="00C228FB" w:rsidRDefault="006B0957" w:rsidP="002900AD">
            <w:pPr>
              <w:ind w:left="113" w:right="113"/>
              <w:jc w:val="center"/>
              <w:rPr>
                <w:b/>
              </w:rPr>
            </w:pPr>
            <w:r w:rsidRPr="00C228FB">
              <w:rPr>
                <w:b/>
              </w:rPr>
              <w:t>Cím</w:t>
            </w:r>
          </w:p>
        </w:tc>
        <w:tc>
          <w:tcPr>
            <w:tcW w:w="2235"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Név</w:t>
            </w:r>
          </w:p>
        </w:tc>
        <w:tc>
          <w:tcPr>
            <w:tcW w:w="1134"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Védelem</w:t>
            </w:r>
          </w:p>
        </w:tc>
        <w:tc>
          <w:tcPr>
            <w:tcW w:w="473"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Bírság-kategória</w:t>
            </w:r>
          </w:p>
        </w:tc>
        <w:tc>
          <w:tcPr>
            <w:tcW w:w="944" w:type="dxa"/>
            <w:textDirection w:val="btLr"/>
            <w:vAlign w:val="center"/>
          </w:tcPr>
          <w:p w:rsidR="006B0957" w:rsidRPr="00C228FB" w:rsidRDefault="006B0957" w:rsidP="002900AD">
            <w:pPr>
              <w:ind w:left="113" w:right="113"/>
              <w:jc w:val="center"/>
              <w:rPr>
                <w:b/>
              </w:rPr>
            </w:pPr>
            <w:r w:rsidRPr="00C228FB">
              <w:rPr>
                <w:b/>
              </w:rPr>
              <w:t>Helyrajzi szám</w:t>
            </w:r>
          </w:p>
        </w:tc>
        <w:tc>
          <w:tcPr>
            <w:tcW w:w="851"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EOV Y koordináta</w:t>
            </w:r>
          </w:p>
        </w:tc>
        <w:tc>
          <w:tcPr>
            <w:tcW w:w="850"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EOV X koordináta</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9649</w:t>
            </w:r>
          </w:p>
        </w:tc>
        <w:tc>
          <w:tcPr>
            <w:tcW w:w="723" w:type="dxa"/>
            <w:shd w:val="clear" w:color="auto" w:fill="auto"/>
            <w:noWrap/>
            <w:vAlign w:val="center"/>
            <w:hideMark/>
          </w:tcPr>
          <w:p w:rsidR="006B0957" w:rsidRPr="00C228FB" w:rsidRDefault="006B0957" w:rsidP="002900AD">
            <w:pPr>
              <w:jc w:val="center"/>
            </w:pPr>
            <w:r w:rsidRPr="00C228FB">
              <w:t>21584</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Temetőkápolna</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209</w:t>
            </w:r>
          </w:p>
        </w:tc>
        <w:tc>
          <w:tcPr>
            <w:tcW w:w="723" w:type="dxa"/>
            <w:shd w:val="clear" w:color="auto" w:fill="auto"/>
            <w:noWrap/>
            <w:vAlign w:val="center"/>
            <w:hideMark/>
          </w:tcPr>
          <w:p w:rsidR="006B0957" w:rsidRPr="00C228FB" w:rsidRDefault="006B0957" w:rsidP="002900AD">
            <w:pPr>
              <w:jc w:val="center"/>
            </w:pPr>
            <w:r w:rsidRPr="00C228FB">
              <w:t>21583</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proofErr w:type="spellStart"/>
            <w:r w:rsidRPr="00C228FB">
              <w:t>Rk</w:t>
            </w:r>
            <w:proofErr w:type="spellEnd"/>
            <w:r w:rsidRPr="00C228FB">
              <w:t>. kálvária</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207</w:t>
            </w:r>
          </w:p>
        </w:tc>
        <w:tc>
          <w:tcPr>
            <w:tcW w:w="723" w:type="dxa"/>
            <w:shd w:val="clear" w:color="auto" w:fill="auto"/>
            <w:noWrap/>
            <w:vAlign w:val="center"/>
            <w:hideMark/>
          </w:tcPr>
          <w:p w:rsidR="006B0957" w:rsidRPr="00C228FB" w:rsidRDefault="006B0957" w:rsidP="002900AD">
            <w:pPr>
              <w:jc w:val="center"/>
            </w:pPr>
            <w:r w:rsidRPr="00C228FB">
              <w:t>21582</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proofErr w:type="spellStart"/>
            <w:r w:rsidRPr="00C228FB">
              <w:t>Rk</w:t>
            </w:r>
            <w:proofErr w:type="spellEnd"/>
            <w:r w:rsidRPr="00C228FB">
              <w:t>. emlékkápolna</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208</w:t>
            </w:r>
          </w:p>
        </w:tc>
        <w:tc>
          <w:tcPr>
            <w:tcW w:w="723" w:type="dxa"/>
            <w:shd w:val="clear" w:color="auto" w:fill="auto"/>
            <w:noWrap/>
            <w:vAlign w:val="center"/>
            <w:hideMark/>
          </w:tcPr>
          <w:p w:rsidR="006B0957" w:rsidRPr="00C228FB" w:rsidRDefault="006B0957" w:rsidP="002900AD">
            <w:pPr>
              <w:jc w:val="center"/>
            </w:pPr>
            <w:r w:rsidRPr="00C228FB">
              <w:t>21590</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proofErr w:type="spellStart"/>
            <w:r w:rsidRPr="00C228FB">
              <w:t>Gör</w:t>
            </w:r>
            <w:proofErr w:type="spellEnd"/>
            <w:r w:rsidRPr="00C228FB">
              <w:t>. kel. szerb templom</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202</w:t>
            </w:r>
          </w:p>
        </w:tc>
        <w:tc>
          <w:tcPr>
            <w:tcW w:w="723" w:type="dxa"/>
            <w:shd w:val="clear" w:color="auto" w:fill="auto"/>
            <w:noWrap/>
            <w:vAlign w:val="center"/>
            <w:hideMark/>
          </w:tcPr>
          <w:p w:rsidR="006B0957" w:rsidRPr="00C228FB" w:rsidRDefault="006B0957" w:rsidP="002900AD">
            <w:pPr>
              <w:jc w:val="center"/>
            </w:pPr>
            <w:r w:rsidRPr="00C228FB">
              <w:t>21589</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 xml:space="preserve">R. k. templom </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 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205</w:t>
            </w:r>
          </w:p>
        </w:tc>
        <w:tc>
          <w:tcPr>
            <w:tcW w:w="723" w:type="dxa"/>
            <w:shd w:val="clear" w:color="auto" w:fill="auto"/>
            <w:noWrap/>
            <w:vAlign w:val="center"/>
            <w:hideMark/>
          </w:tcPr>
          <w:p w:rsidR="006B0957" w:rsidRPr="00C228FB" w:rsidRDefault="006B0957" w:rsidP="002900AD">
            <w:pPr>
              <w:jc w:val="center"/>
            </w:pPr>
            <w:r w:rsidRPr="00C228FB">
              <w:t>21588</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v. Ferences-zárda</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576"/>
        </w:trPr>
        <w:tc>
          <w:tcPr>
            <w:tcW w:w="723" w:type="dxa"/>
            <w:shd w:val="clear" w:color="auto" w:fill="auto"/>
            <w:noWrap/>
            <w:vAlign w:val="center"/>
            <w:hideMark/>
          </w:tcPr>
          <w:p w:rsidR="006B0957" w:rsidRPr="00C228FB" w:rsidRDefault="006B0957" w:rsidP="002900AD">
            <w:pPr>
              <w:jc w:val="center"/>
            </w:pPr>
            <w:r w:rsidRPr="00C228FB">
              <w:lastRenderedPageBreak/>
              <w:t>10409</w:t>
            </w:r>
          </w:p>
        </w:tc>
        <w:tc>
          <w:tcPr>
            <w:tcW w:w="723" w:type="dxa"/>
            <w:shd w:val="clear" w:color="auto" w:fill="auto"/>
            <w:noWrap/>
            <w:vAlign w:val="center"/>
            <w:hideMark/>
          </w:tcPr>
          <w:p w:rsidR="006B0957" w:rsidRPr="00C228FB" w:rsidRDefault="006B0957" w:rsidP="002900AD">
            <w:pPr>
              <w:jc w:val="center"/>
            </w:pPr>
            <w:r w:rsidRPr="00C228FB">
              <w:t>21593</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Hősök emlékműve</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200</w:t>
            </w:r>
          </w:p>
        </w:tc>
        <w:tc>
          <w:tcPr>
            <w:tcW w:w="723" w:type="dxa"/>
            <w:shd w:val="clear" w:color="auto" w:fill="auto"/>
            <w:noWrap/>
            <w:vAlign w:val="center"/>
            <w:hideMark/>
          </w:tcPr>
          <w:p w:rsidR="006B0957" w:rsidRPr="00C228FB" w:rsidRDefault="006B0957" w:rsidP="002900AD">
            <w:pPr>
              <w:jc w:val="center"/>
            </w:pPr>
            <w:r w:rsidRPr="00C228FB">
              <w:t>21592</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Volt püspöki kastély</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199</w:t>
            </w:r>
          </w:p>
        </w:tc>
        <w:tc>
          <w:tcPr>
            <w:tcW w:w="723" w:type="dxa"/>
            <w:shd w:val="clear" w:color="auto" w:fill="auto"/>
            <w:noWrap/>
            <w:vAlign w:val="center"/>
            <w:hideMark/>
          </w:tcPr>
          <w:p w:rsidR="006B0957" w:rsidRPr="00C228FB" w:rsidRDefault="006B0957" w:rsidP="002900AD">
            <w:pPr>
              <w:jc w:val="center"/>
            </w:pPr>
            <w:r w:rsidRPr="00C228FB">
              <w:t>21591</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Püspöki templom</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864"/>
        </w:trPr>
        <w:tc>
          <w:tcPr>
            <w:tcW w:w="723" w:type="dxa"/>
            <w:shd w:val="clear" w:color="auto" w:fill="auto"/>
            <w:noWrap/>
            <w:vAlign w:val="center"/>
            <w:hideMark/>
          </w:tcPr>
          <w:p w:rsidR="006B0957" w:rsidRPr="00C228FB" w:rsidRDefault="006B0957" w:rsidP="002900AD">
            <w:pPr>
              <w:jc w:val="center"/>
            </w:pPr>
            <w:r w:rsidRPr="00C228FB">
              <w:t>10464</w:t>
            </w:r>
          </w:p>
        </w:tc>
        <w:tc>
          <w:tcPr>
            <w:tcW w:w="723" w:type="dxa"/>
            <w:shd w:val="clear" w:color="auto" w:fill="auto"/>
            <w:noWrap/>
            <w:vAlign w:val="center"/>
            <w:hideMark/>
          </w:tcPr>
          <w:p w:rsidR="006B0957" w:rsidRPr="00C228FB" w:rsidRDefault="006B0957" w:rsidP="002900AD">
            <w:pPr>
              <w:jc w:val="center"/>
            </w:pPr>
            <w:r w:rsidRPr="00C228FB">
              <w:t>21597</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proofErr w:type="spellStart"/>
            <w:r w:rsidRPr="00C228FB">
              <w:t>Rk</w:t>
            </w:r>
            <w:proofErr w:type="spellEnd"/>
            <w:r w:rsidRPr="00C228FB">
              <w:t>. temetői ravatalozó</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204</w:t>
            </w:r>
          </w:p>
        </w:tc>
        <w:tc>
          <w:tcPr>
            <w:tcW w:w="723" w:type="dxa"/>
            <w:shd w:val="clear" w:color="auto" w:fill="auto"/>
            <w:noWrap/>
            <w:vAlign w:val="center"/>
            <w:hideMark/>
          </w:tcPr>
          <w:p w:rsidR="006B0957" w:rsidRPr="00C228FB" w:rsidRDefault="006B0957" w:rsidP="002900AD">
            <w:pPr>
              <w:jc w:val="center"/>
            </w:pPr>
            <w:r w:rsidRPr="00C228FB">
              <w:t>21587</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v. Ferences-templom</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203</w:t>
            </w:r>
          </w:p>
        </w:tc>
        <w:tc>
          <w:tcPr>
            <w:tcW w:w="723" w:type="dxa"/>
            <w:shd w:val="clear" w:color="auto" w:fill="auto"/>
            <w:noWrap/>
            <w:vAlign w:val="center"/>
            <w:hideMark/>
          </w:tcPr>
          <w:p w:rsidR="006B0957" w:rsidRPr="00C228FB" w:rsidRDefault="006B0957" w:rsidP="002900AD">
            <w:pPr>
              <w:jc w:val="center"/>
            </w:pPr>
            <w:r w:rsidRPr="00C228FB">
              <w:t>21586</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Lakóház</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201</w:t>
            </w:r>
          </w:p>
        </w:tc>
        <w:tc>
          <w:tcPr>
            <w:tcW w:w="723" w:type="dxa"/>
            <w:shd w:val="clear" w:color="auto" w:fill="auto"/>
            <w:noWrap/>
            <w:vAlign w:val="center"/>
            <w:hideMark/>
          </w:tcPr>
          <w:p w:rsidR="006B0957" w:rsidRPr="00C228FB" w:rsidRDefault="006B0957" w:rsidP="002900AD">
            <w:pPr>
              <w:jc w:val="center"/>
            </w:pPr>
            <w:r w:rsidRPr="00C228FB">
              <w:t>21585</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Ref. templom</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9509</w:t>
            </w:r>
          </w:p>
        </w:tc>
        <w:tc>
          <w:tcPr>
            <w:tcW w:w="723" w:type="dxa"/>
            <w:shd w:val="clear" w:color="auto" w:fill="auto"/>
            <w:noWrap/>
            <w:vAlign w:val="center"/>
            <w:hideMark/>
          </w:tcPr>
          <w:p w:rsidR="006B0957" w:rsidRPr="00C228FB" w:rsidRDefault="006B0957" w:rsidP="002900AD">
            <w:pPr>
              <w:jc w:val="center"/>
            </w:pPr>
            <w:r w:rsidRPr="00C228FB">
              <w:t>21596</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proofErr w:type="spellStart"/>
            <w:r w:rsidRPr="00C228FB">
              <w:t>Vizimalom</w:t>
            </w:r>
            <w:proofErr w:type="spellEnd"/>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206</w:t>
            </w:r>
          </w:p>
        </w:tc>
        <w:tc>
          <w:tcPr>
            <w:tcW w:w="723" w:type="dxa"/>
            <w:shd w:val="clear" w:color="auto" w:fill="auto"/>
            <w:noWrap/>
            <w:vAlign w:val="center"/>
            <w:hideMark/>
          </w:tcPr>
          <w:p w:rsidR="006B0957" w:rsidRPr="00C228FB" w:rsidRDefault="006B0957" w:rsidP="002900AD">
            <w:pPr>
              <w:jc w:val="center"/>
            </w:pPr>
            <w:r w:rsidRPr="00C228FB">
              <w:t>21595</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Szőlőhegyi kápolna</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576"/>
        </w:trPr>
        <w:tc>
          <w:tcPr>
            <w:tcW w:w="723" w:type="dxa"/>
            <w:shd w:val="clear" w:color="auto" w:fill="auto"/>
            <w:noWrap/>
            <w:vAlign w:val="center"/>
            <w:hideMark/>
          </w:tcPr>
          <w:p w:rsidR="006B0957" w:rsidRPr="00C228FB" w:rsidRDefault="006B0957" w:rsidP="002900AD">
            <w:pPr>
              <w:jc w:val="center"/>
            </w:pPr>
            <w:r w:rsidRPr="00C228FB">
              <w:t>9685</w:t>
            </w:r>
          </w:p>
        </w:tc>
        <w:tc>
          <w:tcPr>
            <w:tcW w:w="723" w:type="dxa"/>
            <w:shd w:val="clear" w:color="auto" w:fill="auto"/>
            <w:noWrap/>
            <w:vAlign w:val="center"/>
            <w:hideMark/>
          </w:tcPr>
          <w:p w:rsidR="006B0957" w:rsidRPr="00C228FB" w:rsidRDefault="006B0957" w:rsidP="002900AD">
            <w:pPr>
              <w:jc w:val="center"/>
            </w:pPr>
            <w:r w:rsidRPr="00C228FB">
              <w:t>21594</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proofErr w:type="spellStart"/>
            <w:r w:rsidRPr="00C228FB">
              <w:t>rk</w:t>
            </w:r>
            <w:proofErr w:type="spellEnd"/>
            <w:r w:rsidRPr="00C228FB">
              <w:t>. Csatatéri fogadalmi</w:t>
            </w:r>
          </w:p>
          <w:p w:rsidR="006B0957" w:rsidRPr="00C228FB" w:rsidRDefault="006B0957" w:rsidP="002900AD">
            <w:pPr>
              <w:jc w:val="center"/>
            </w:pPr>
            <w:r w:rsidRPr="00C228FB">
              <w:t>emléktemplom</w:t>
            </w:r>
          </w:p>
          <w:p w:rsidR="006B0957" w:rsidRPr="00C228FB" w:rsidRDefault="006B0957" w:rsidP="002900AD">
            <w:pPr>
              <w:jc w:val="center"/>
            </w:pPr>
            <w:r w:rsidRPr="00C228FB">
              <w:t>ex-lege</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576"/>
        </w:trPr>
        <w:tc>
          <w:tcPr>
            <w:tcW w:w="723" w:type="dxa"/>
            <w:shd w:val="clear" w:color="auto" w:fill="auto"/>
            <w:noWrap/>
            <w:vAlign w:val="center"/>
            <w:hideMark/>
          </w:tcPr>
          <w:p w:rsidR="006B0957" w:rsidRPr="00C228FB" w:rsidRDefault="006B0957" w:rsidP="002900AD">
            <w:pPr>
              <w:jc w:val="center"/>
            </w:pPr>
            <w:r w:rsidRPr="00C228FB">
              <w:t>11602</w:t>
            </w:r>
          </w:p>
        </w:tc>
        <w:tc>
          <w:tcPr>
            <w:tcW w:w="723" w:type="dxa"/>
            <w:shd w:val="clear" w:color="auto" w:fill="auto"/>
            <w:noWrap/>
            <w:vAlign w:val="center"/>
            <w:hideMark/>
          </w:tcPr>
          <w:p w:rsidR="006B0957" w:rsidRPr="00C228FB" w:rsidRDefault="006B0957" w:rsidP="002900AD">
            <w:pPr>
              <w:jc w:val="center"/>
            </w:pPr>
            <w:r w:rsidRPr="00C228FB">
              <w:t>19150</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Selyemgyár épületei</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r w:rsidRPr="00C228FB">
              <w:t>71952</w:t>
            </w:r>
          </w:p>
        </w:tc>
        <w:tc>
          <w:tcPr>
            <w:tcW w:w="850" w:type="dxa"/>
            <w:shd w:val="clear" w:color="auto" w:fill="auto"/>
            <w:noWrap/>
            <w:vAlign w:val="center"/>
            <w:hideMark/>
          </w:tcPr>
          <w:p w:rsidR="006B0957" w:rsidRPr="00C228FB" w:rsidRDefault="006B0957" w:rsidP="002900AD">
            <w:pPr>
              <w:jc w:val="center"/>
            </w:pPr>
            <w:r w:rsidRPr="00C228FB">
              <w:t>622658</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11265</w:t>
            </w:r>
          </w:p>
        </w:tc>
        <w:tc>
          <w:tcPr>
            <w:tcW w:w="723" w:type="dxa"/>
            <w:shd w:val="clear" w:color="auto" w:fill="auto"/>
            <w:noWrap/>
            <w:vAlign w:val="center"/>
            <w:hideMark/>
          </w:tcPr>
          <w:p w:rsidR="006B0957" w:rsidRPr="00C228FB" w:rsidRDefault="006B0957" w:rsidP="002900AD">
            <w:pPr>
              <w:jc w:val="center"/>
            </w:pPr>
            <w:r w:rsidRPr="00C228FB">
              <w:t>17280</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Tüdőpavilon épületének</w:t>
            </w:r>
          </w:p>
          <w:p w:rsidR="006B0957" w:rsidRPr="00C228FB" w:rsidRDefault="006B0957" w:rsidP="002900AD">
            <w:pPr>
              <w:jc w:val="center"/>
            </w:pPr>
            <w:r w:rsidRPr="00C228FB">
              <w:t>műemléki környezete</w:t>
            </w:r>
          </w:p>
        </w:tc>
        <w:tc>
          <w:tcPr>
            <w:tcW w:w="1134" w:type="dxa"/>
            <w:shd w:val="clear" w:color="auto" w:fill="auto"/>
            <w:noWrap/>
            <w:vAlign w:val="center"/>
            <w:hideMark/>
          </w:tcPr>
          <w:p w:rsidR="006B0957" w:rsidRPr="00C228FB" w:rsidRDefault="006B0957" w:rsidP="002900AD">
            <w:pPr>
              <w:jc w:val="center"/>
            </w:pPr>
            <w:r w:rsidRPr="00C228FB">
              <w:t>Műemléki</w:t>
            </w:r>
          </w:p>
          <w:p w:rsidR="006B0957" w:rsidRPr="00C228FB" w:rsidRDefault="006B0957" w:rsidP="002900AD">
            <w:pPr>
              <w:jc w:val="center"/>
            </w:pPr>
            <w:r w:rsidRPr="00C228FB">
              <w:t>környezet</w:t>
            </w:r>
          </w:p>
        </w:tc>
        <w:tc>
          <w:tcPr>
            <w:tcW w:w="473" w:type="dxa"/>
            <w:shd w:val="clear" w:color="auto" w:fill="auto"/>
            <w:noWrap/>
            <w:vAlign w:val="center"/>
            <w:hideMark/>
          </w:tcPr>
          <w:p w:rsidR="006B0957" w:rsidRPr="00C228FB" w:rsidRDefault="006B0957" w:rsidP="002900AD">
            <w:pPr>
              <w:jc w:val="center"/>
            </w:pP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11602</w:t>
            </w:r>
          </w:p>
        </w:tc>
        <w:tc>
          <w:tcPr>
            <w:tcW w:w="723" w:type="dxa"/>
            <w:shd w:val="clear" w:color="auto" w:fill="auto"/>
            <w:noWrap/>
            <w:vAlign w:val="center"/>
            <w:hideMark/>
          </w:tcPr>
          <w:p w:rsidR="006B0957" w:rsidRPr="00C228FB" w:rsidRDefault="006B0957" w:rsidP="002900AD">
            <w:pPr>
              <w:jc w:val="center"/>
            </w:pPr>
            <w:r w:rsidRPr="00C228FB">
              <w:t>19148</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Igazgatósági épület</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w:t>
            </w: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r w:rsidRPr="00C228FB">
              <w:t>622657</w:t>
            </w:r>
          </w:p>
        </w:tc>
        <w:tc>
          <w:tcPr>
            <w:tcW w:w="850" w:type="dxa"/>
            <w:shd w:val="clear" w:color="auto" w:fill="auto"/>
            <w:noWrap/>
            <w:vAlign w:val="center"/>
            <w:hideMark/>
          </w:tcPr>
          <w:p w:rsidR="006B0957" w:rsidRPr="00C228FB" w:rsidRDefault="006B0957" w:rsidP="002900AD">
            <w:pPr>
              <w:jc w:val="center"/>
            </w:pPr>
            <w:r w:rsidRPr="00C228FB">
              <w:t>71996</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11602</w:t>
            </w:r>
          </w:p>
        </w:tc>
        <w:tc>
          <w:tcPr>
            <w:tcW w:w="723" w:type="dxa"/>
            <w:shd w:val="clear" w:color="auto" w:fill="auto"/>
            <w:noWrap/>
            <w:vAlign w:val="center"/>
            <w:hideMark/>
          </w:tcPr>
          <w:p w:rsidR="006B0957" w:rsidRPr="00C228FB" w:rsidRDefault="006B0957" w:rsidP="002900AD">
            <w:pPr>
              <w:jc w:val="center"/>
            </w:pPr>
            <w:r w:rsidRPr="00C228FB">
              <w:t>19149</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Gubóraktár</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w:t>
            </w: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r w:rsidRPr="00C228FB">
              <w:t>622680</w:t>
            </w:r>
          </w:p>
        </w:tc>
        <w:tc>
          <w:tcPr>
            <w:tcW w:w="850" w:type="dxa"/>
            <w:shd w:val="clear" w:color="auto" w:fill="auto"/>
            <w:noWrap/>
            <w:vAlign w:val="center"/>
            <w:hideMark/>
          </w:tcPr>
          <w:p w:rsidR="006B0957" w:rsidRPr="00C228FB" w:rsidRDefault="006B0957" w:rsidP="002900AD">
            <w:pPr>
              <w:jc w:val="center"/>
            </w:pPr>
            <w:r w:rsidRPr="00C228FB">
              <w:t>71933</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11602</w:t>
            </w:r>
          </w:p>
        </w:tc>
        <w:tc>
          <w:tcPr>
            <w:tcW w:w="723" w:type="dxa"/>
            <w:shd w:val="clear" w:color="auto" w:fill="auto"/>
            <w:noWrap/>
            <w:vAlign w:val="center"/>
            <w:hideMark/>
          </w:tcPr>
          <w:p w:rsidR="006B0957" w:rsidRPr="00C228FB" w:rsidRDefault="006B0957" w:rsidP="002900AD">
            <w:pPr>
              <w:jc w:val="center"/>
            </w:pPr>
            <w:r w:rsidRPr="00C228FB">
              <w:t>19147</w:t>
            </w:r>
          </w:p>
        </w:tc>
        <w:tc>
          <w:tcPr>
            <w:tcW w:w="1721" w:type="dxa"/>
            <w:vAlign w:val="center"/>
          </w:tcPr>
          <w:p w:rsidR="006B0957" w:rsidRPr="00C228FB" w:rsidRDefault="006B0957" w:rsidP="002900AD">
            <w:pPr>
              <w:jc w:val="center"/>
            </w:pPr>
          </w:p>
        </w:tc>
        <w:tc>
          <w:tcPr>
            <w:tcW w:w="2235" w:type="dxa"/>
            <w:shd w:val="clear" w:color="auto" w:fill="auto"/>
            <w:noWrap/>
            <w:vAlign w:val="center"/>
            <w:hideMark/>
          </w:tcPr>
          <w:p w:rsidR="006B0957" w:rsidRPr="00C228FB" w:rsidRDefault="006B0957" w:rsidP="002900AD">
            <w:pPr>
              <w:jc w:val="center"/>
            </w:pPr>
            <w:r w:rsidRPr="00C228FB">
              <w:t>Gyárépület (főépület)</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w:t>
            </w:r>
          </w:p>
        </w:tc>
        <w:tc>
          <w:tcPr>
            <w:tcW w:w="944" w:type="dxa"/>
            <w:vAlign w:val="center"/>
          </w:tcPr>
          <w:p w:rsidR="006B0957" w:rsidRPr="00C228FB" w:rsidRDefault="006B0957" w:rsidP="002900AD">
            <w:pPr>
              <w:jc w:val="center"/>
            </w:pPr>
          </w:p>
        </w:tc>
        <w:tc>
          <w:tcPr>
            <w:tcW w:w="851" w:type="dxa"/>
            <w:shd w:val="clear" w:color="auto" w:fill="auto"/>
            <w:noWrap/>
            <w:vAlign w:val="center"/>
            <w:hideMark/>
          </w:tcPr>
          <w:p w:rsidR="006B0957" w:rsidRPr="00C228FB" w:rsidRDefault="006B0957" w:rsidP="002900AD">
            <w:pPr>
              <w:jc w:val="center"/>
            </w:pPr>
            <w:r w:rsidRPr="00C228FB">
              <w:t>622721</w:t>
            </w:r>
          </w:p>
        </w:tc>
        <w:tc>
          <w:tcPr>
            <w:tcW w:w="850" w:type="dxa"/>
            <w:shd w:val="clear" w:color="auto" w:fill="auto"/>
            <w:noWrap/>
            <w:vAlign w:val="center"/>
            <w:hideMark/>
          </w:tcPr>
          <w:p w:rsidR="006B0957" w:rsidRPr="00C228FB" w:rsidRDefault="006B0957" w:rsidP="002900AD">
            <w:pPr>
              <w:jc w:val="center"/>
            </w:pPr>
            <w:r w:rsidRPr="00C228FB">
              <w:t>71954</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199</w:t>
            </w:r>
          </w:p>
        </w:tc>
        <w:tc>
          <w:tcPr>
            <w:tcW w:w="723" w:type="dxa"/>
            <w:shd w:val="clear" w:color="auto" w:fill="auto"/>
            <w:noWrap/>
            <w:vAlign w:val="center"/>
            <w:hideMark/>
          </w:tcPr>
          <w:p w:rsidR="006B0957" w:rsidRPr="00C228FB" w:rsidRDefault="006B0957" w:rsidP="002900AD">
            <w:pPr>
              <w:jc w:val="center"/>
            </w:pPr>
            <w:r w:rsidRPr="00C228FB">
              <w:t>1535</w:t>
            </w:r>
          </w:p>
        </w:tc>
        <w:tc>
          <w:tcPr>
            <w:tcW w:w="1721" w:type="dxa"/>
            <w:vAlign w:val="center"/>
          </w:tcPr>
          <w:p w:rsidR="006B0957" w:rsidRPr="00C228FB" w:rsidRDefault="006B0957" w:rsidP="002900AD">
            <w:pPr>
              <w:jc w:val="center"/>
            </w:pPr>
            <w:r w:rsidRPr="00C228FB">
              <w:t>Szepessy tér 3.</w:t>
            </w:r>
          </w:p>
        </w:tc>
        <w:tc>
          <w:tcPr>
            <w:tcW w:w="2235" w:type="dxa"/>
            <w:shd w:val="clear" w:color="auto" w:fill="auto"/>
            <w:noWrap/>
            <w:vAlign w:val="center"/>
            <w:hideMark/>
          </w:tcPr>
          <w:p w:rsidR="006B0957" w:rsidRPr="00C228FB" w:rsidRDefault="006B0957" w:rsidP="002900AD">
            <w:pPr>
              <w:jc w:val="center"/>
            </w:pPr>
            <w:r w:rsidRPr="00C228FB">
              <w:t>Püspöki templom</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w:t>
            </w:r>
          </w:p>
        </w:tc>
        <w:tc>
          <w:tcPr>
            <w:tcW w:w="944" w:type="dxa"/>
            <w:vAlign w:val="center"/>
          </w:tcPr>
          <w:p w:rsidR="006B0957" w:rsidRPr="00C228FB" w:rsidRDefault="006B0957" w:rsidP="002900AD">
            <w:pPr>
              <w:jc w:val="center"/>
            </w:pPr>
            <w:r w:rsidRPr="00C228FB">
              <w:t>580/2</w:t>
            </w:r>
          </w:p>
        </w:tc>
        <w:tc>
          <w:tcPr>
            <w:tcW w:w="851" w:type="dxa"/>
            <w:shd w:val="clear" w:color="auto" w:fill="auto"/>
            <w:noWrap/>
            <w:vAlign w:val="center"/>
            <w:hideMark/>
          </w:tcPr>
          <w:p w:rsidR="006B0957" w:rsidRPr="00C228FB" w:rsidRDefault="006B0957" w:rsidP="002900AD">
            <w:pPr>
              <w:jc w:val="center"/>
            </w:pPr>
            <w:r w:rsidRPr="00C228FB">
              <w:t>621628</w:t>
            </w:r>
          </w:p>
        </w:tc>
        <w:tc>
          <w:tcPr>
            <w:tcW w:w="850" w:type="dxa"/>
            <w:shd w:val="clear" w:color="auto" w:fill="auto"/>
            <w:noWrap/>
            <w:vAlign w:val="center"/>
            <w:hideMark/>
          </w:tcPr>
          <w:p w:rsidR="006B0957" w:rsidRPr="00C228FB" w:rsidRDefault="006B0957" w:rsidP="002900AD">
            <w:pPr>
              <w:jc w:val="center"/>
            </w:pPr>
            <w:r w:rsidRPr="00C228FB">
              <w:t>72305</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200</w:t>
            </w:r>
          </w:p>
        </w:tc>
        <w:tc>
          <w:tcPr>
            <w:tcW w:w="723" w:type="dxa"/>
            <w:shd w:val="clear" w:color="auto" w:fill="auto"/>
            <w:noWrap/>
            <w:vAlign w:val="center"/>
            <w:hideMark/>
          </w:tcPr>
          <w:p w:rsidR="006B0957" w:rsidRPr="00C228FB" w:rsidRDefault="006B0957" w:rsidP="002900AD">
            <w:pPr>
              <w:jc w:val="center"/>
            </w:pPr>
            <w:r w:rsidRPr="00C228FB">
              <w:t>1536</w:t>
            </w:r>
          </w:p>
        </w:tc>
        <w:tc>
          <w:tcPr>
            <w:tcW w:w="1721" w:type="dxa"/>
            <w:vAlign w:val="center"/>
          </w:tcPr>
          <w:p w:rsidR="006B0957" w:rsidRPr="00C228FB" w:rsidRDefault="006B0957" w:rsidP="002900AD">
            <w:pPr>
              <w:jc w:val="center"/>
            </w:pPr>
            <w:r w:rsidRPr="00C228FB">
              <w:t>Szepessy tér 6.</w:t>
            </w:r>
          </w:p>
        </w:tc>
        <w:tc>
          <w:tcPr>
            <w:tcW w:w="2235" w:type="dxa"/>
            <w:shd w:val="clear" w:color="auto" w:fill="auto"/>
            <w:noWrap/>
            <w:vAlign w:val="center"/>
            <w:hideMark/>
          </w:tcPr>
          <w:p w:rsidR="006B0957" w:rsidRPr="00C228FB" w:rsidRDefault="006B0957" w:rsidP="002900AD">
            <w:pPr>
              <w:jc w:val="center"/>
            </w:pPr>
            <w:r w:rsidRPr="00C228FB">
              <w:t>Volt püspöki kastély</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w:t>
            </w:r>
          </w:p>
        </w:tc>
        <w:tc>
          <w:tcPr>
            <w:tcW w:w="944" w:type="dxa"/>
            <w:vAlign w:val="center"/>
          </w:tcPr>
          <w:p w:rsidR="006B0957" w:rsidRPr="00C228FB" w:rsidRDefault="006B0957" w:rsidP="002900AD">
            <w:pPr>
              <w:jc w:val="center"/>
            </w:pPr>
            <w:r w:rsidRPr="00C228FB">
              <w:t>562</w:t>
            </w:r>
          </w:p>
        </w:tc>
        <w:tc>
          <w:tcPr>
            <w:tcW w:w="851" w:type="dxa"/>
            <w:shd w:val="clear" w:color="auto" w:fill="auto"/>
            <w:noWrap/>
            <w:vAlign w:val="center"/>
            <w:hideMark/>
          </w:tcPr>
          <w:p w:rsidR="006B0957" w:rsidRPr="00C228FB" w:rsidRDefault="006B0957" w:rsidP="002900AD">
            <w:pPr>
              <w:jc w:val="center"/>
            </w:pPr>
            <w:r w:rsidRPr="00C228FB">
              <w:t>621640</w:t>
            </w:r>
          </w:p>
        </w:tc>
        <w:tc>
          <w:tcPr>
            <w:tcW w:w="850" w:type="dxa"/>
            <w:shd w:val="clear" w:color="auto" w:fill="auto"/>
            <w:noWrap/>
            <w:vAlign w:val="center"/>
            <w:hideMark/>
          </w:tcPr>
          <w:p w:rsidR="006B0957" w:rsidRPr="00C228FB" w:rsidRDefault="006B0957" w:rsidP="002900AD">
            <w:pPr>
              <w:jc w:val="center"/>
            </w:pPr>
            <w:r w:rsidRPr="00C228FB">
              <w:t>72426</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201</w:t>
            </w:r>
          </w:p>
        </w:tc>
        <w:tc>
          <w:tcPr>
            <w:tcW w:w="723" w:type="dxa"/>
            <w:shd w:val="clear" w:color="auto" w:fill="auto"/>
            <w:noWrap/>
            <w:vAlign w:val="center"/>
            <w:hideMark/>
          </w:tcPr>
          <w:p w:rsidR="006B0957" w:rsidRPr="00C228FB" w:rsidRDefault="006B0957" w:rsidP="002900AD">
            <w:pPr>
              <w:jc w:val="center"/>
            </w:pPr>
            <w:r w:rsidRPr="00C228FB">
              <w:t>1529</w:t>
            </w:r>
          </w:p>
        </w:tc>
        <w:tc>
          <w:tcPr>
            <w:tcW w:w="1721" w:type="dxa"/>
            <w:vAlign w:val="center"/>
          </w:tcPr>
          <w:p w:rsidR="006B0957" w:rsidRPr="00C228FB" w:rsidRDefault="006B0957" w:rsidP="002900AD">
            <w:pPr>
              <w:jc w:val="center"/>
            </w:pPr>
            <w:r w:rsidRPr="00C228FB">
              <w:t>Kálvin u.</w:t>
            </w:r>
          </w:p>
        </w:tc>
        <w:tc>
          <w:tcPr>
            <w:tcW w:w="2235" w:type="dxa"/>
            <w:shd w:val="clear" w:color="auto" w:fill="auto"/>
            <w:noWrap/>
            <w:vAlign w:val="center"/>
            <w:hideMark/>
          </w:tcPr>
          <w:p w:rsidR="006B0957" w:rsidRPr="00C228FB" w:rsidRDefault="006B0957" w:rsidP="002900AD">
            <w:pPr>
              <w:jc w:val="center"/>
            </w:pPr>
            <w:r w:rsidRPr="00C228FB">
              <w:t>Ref. templom</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III.</w:t>
            </w:r>
          </w:p>
        </w:tc>
        <w:tc>
          <w:tcPr>
            <w:tcW w:w="944" w:type="dxa"/>
            <w:vAlign w:val="center"/>
          </w:tcPr>
          <w:p w:rsidR="006B0957" w:rsidRPr="00C228FB" w:rsidRDefault="006B0957" w:rsidP="002900AD">
            <w:pPr>
              <w:jc w:val="center"/>
            </w:pPr>
            <w:r w:rsidRPr="00C228FB">
              <w:t>2433</w:t>
            </w:r>
          </w:p>
        </w:tc>
        <w:tc>
          <w:tcPr>
            <w:tcW w:w="851" w:type="dxa"/>
            <w:shd w:val="clear" w:color="auto" w:fill="auto"/>
            <w:noWrap/>
            <w:vAlign w:val="center"/>
            <w:hideMark/>
          </w:tcPr>
          <w:p w:rsidR="006B0957" w:rsidRPr="00C228FB" w:rsidRDefault="006B0957" w:rsidP="002900AD">
            <w:pPr>
              <w:jc w:val="center"/>
            </w:pPr>
            <w:r w:rsidRPr="00C228FB">
              <w:t>622773</w:t>
            </w:r>
          </w:p>
        </w:tc>
        <w:tc>
          <w:tcPr>
            <w:tcW w:w="850" w:type="dxa"/>
            <w:shd w:val="clear" w:color="auto" w:fill="auto"/>
            <w:noWrap/>
            <w:vAlign w:val="center"/>
            <w:hideMark/>
          </w:tcPr>
          <w:p w:rsidR="006B0957" w:rsidRPr="00C228FB" w:rsidRDefault="006B0957" w:rsidP="002900AD">
            <w:pPr>
              <w:jc w:val="center"/>
            </w:pPr>
            <w:r w:rsidRPr="00C228FB">
              <w:t>71642</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202</w:t>
            </w:r>
          </w:p>
        </w:tc>
        <w:tc>
          <w:tcPr>
            <w:tcW w:w="723" w:type="dxa"/>
            <w:shd w:val="clear" w:color="auto" w:fill="auto"/>
            <w:noWrap/>
            <w:vAlign w:val="center"/>
            <w:hideMark/>
          </w:tcPr>
          <w:p w:rsidR="006B0957" w:rsidRPr="00C228FB" w:rsidRDefault="006B0957" w:rsidP="002900AD">
            <w:pPr>
              <w:jc w:val="center"/>
            </w:pPr>
            <w:r w:rsidRPr="00C228FB">
              <w:t>1533</w:t>
            </w:r>
          </w:p>
        </w:tc>
        <w:tc>
          <w:tcPr>
            <w:tcW w:w="1721" w:type="dxa"/>
            <w:vAlign w:val="center"/>
          </w:tcPr>
          <w:p w:rsidR="006B0957" w:rsidRPr="00C228FB" w:rsidRDefault="006B0957" w:rsidP="002900AD">
            <w:pPr>
              <w:jc w:val="center"/>
            </w:pPr>
            <w:r w:rsidRPr="00C228FB">
              <w:t>Szent Mihály tér (volt Kisfaludy tér)</w:t>
            </w:r>
          </w:p>
        </w:tc>
        <w:tc>
          <w:tcPr>
            <w:tcW w:w="2235" w:type="dxa"/>
            <w:shd w:val="clear" w:color="auto" w:fill="auto"/>
            <w:noWrap/>
            <w:vAlign w:val="center"/>
            <w:hideMark/>
          </w:tcPr>
          <w:p w:rsidR="006B0957" w:rsidRPr="00C228FB" w:rsidRDefault="006B0957" w:rsidP="002900AD">
            <w:pPr>
              <w:jc w:val="center"/>
            </w:pPr>
            <w:r w:rsidRPr="00C228FB">
              <w:t>R. k. templom</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III.</w:t>
            </w:r>
          </w:p>
        </w:tc>
        <w:tc>
          <w:tcPr>
            <w:tcW w:w="944" w:type="dxa"/>
            <w:vAlign w:val="center"/>
          </w:tcPr>
          <w:p w:rsidR="006B0957" w:rsidRPr="00C228FB" w:rsidRDefault="006B0957" w:rsidP="002900AD">
            <w:pPr>
              <w:jc w:val="center"/>
            </w:pPr>
            <w:r w:rsidRPr="00C228FB">
              <w:t>1545</w:t>
            </w:r>
          </w:p>
        </w:tc>
        <w:tc>
          <w:tcPr>
            <w:tcW w:w="851" w:type="dxa"/>
            <w:shd w:val="clear" w:color="auto" w:fill="auto"/>
            <w:noWrap/>
            <w:vAlign w:val="center"/>
            <w:hideMark/>
          </w:tcPr>
          <w:p w:rsidR="006B0957" w:rsidRPr="00C228FB" w:rsidRDefault="006B0957" w:rsidP="002900AD">
            <w:pPr>
              <w:jc w:val="center"/>
            </w:pPr>
            <w:r w:rsidRPr="00C228FB">
              <w:t>622538</w:t>
            </w:r>
          </w:p>
        </w:tc>
        <w:tc>
          <w:tcPr>
            <w:tcW w:w="850" w:type="dxa"/>
            <w:shd w:val="clear" w:color="auto" w:fill="auto"/>
            <w:noWrap/>
            <w:vAlign w:val="center"/>
            <w:hideMark/>
          </w:tcPr>
          <w:p w:rsidR="006B0957" w:rsidRPr="00C228FB" w:rsidRDefault="006B0957" w:rsidP="002900AD">
            <w:pPr>
              <w:jc w:val="center"/>
            </w:pPr>
            <w:r w:rsidRPr="00C228FB">
              <w:t>72138</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203</w:t>
            </w:r>
          </w:p>
        </w:tc>
        <w:tc>
          <w:tcPr>
            <w:tcW w:w="723" w:type="dxa"/>
            <w:shd w:val="clear" w:color="auto" w:fill="auto"/>
            <w:noWrap/>
            <w:vAlign w:val="center"/>
            <w:hideMark/>
          </w:tcPr>
          <w:p w:rsidR="006B0957" w:rsidRPr="00C228FB" w:rsidRDefault="006B0957" w:rsidP="002900AD">
            <w:pPr>
              <w:jc w:val="center"/>
            </w:pPr>
            <w:r w:rsidRPr="00C228FB">
              <w:t>1530</w:t>
            </w:r>
          </w:p>
        </w:tc>
        <w:tc>
          <w:tcPr>
            <w:tcW w:w="1721" w:type="dxa"/>
            <w:vAlign w:val="center"/>
          </w:tcPr>
          <w:p w:rsidR="006B0957" w:rsidRPr="00C228FB" w:rsidRDefault="006B0957" w:rsidP="002900AD">
            <w:pPr>
              <w:jc w:val="center"/>
            </w:pPr>
            <w:r w:rsidRPr="00C228FB">
              <w:t>Kisfaludy u. 2.</w:t>
            </w:r>
          </w:p>
        </w:tc>
        <w:tc>
          <w:tcPr>
            <w:tcW w:w="2235" w:type="dxa"/>
            <w:shd w:val="clear" w:color="auto" w:fill="auto"/>
            <w:noWrap/>
            <w:vAlign w:val="center"/>
            <w:hideMark/>
          </w:tcPr>
          <w:p w:rsidR="006B0957" w:rsidRPr="00C228FB" w:rsidRDefault="006B0957" w:rsidP="002900AD">
            <w:pPr>
              <w:jc w:val="center"/>
            </w:pPr>
            <w:r w:rsidRPr="00C228FB">
              <w:t>Lakóház</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III.</w:t>
            </w:r>
          </w:p>
        </w:tc>
        <w:tc>
          <w:tcPr>
            <w:tcW w:w="944" w:type="dxa"/>
            <w:vAlign w:val="center"/>
          </w:tcPr>
          <w:p w:rsidR="006B0957" w:rsidRPr="00C228FB" w:rsidRDefault="006B0957" w:rsidP="002900AD">
            <w:pPr>
              <w:jc w:val="center"/>
            </w:pPr>
            <w:r w:rsidRPr="00C228FB">
              <w:t>1518</w:t>
            </w:r>
          </w:p>
        </w:tc>
        <w:tc>
          <w:tcPr>
            <w:tcW w:w="851" w:type="dxa"/>
            <w:shd w:val="clear" w:color="auto" w:fill="auto"/>
            <w:noWrap/>
            <w:vAlign w:val="center"/>
            <w:hideMark/>
          </w:tcPr>
          <w:p w:rsidR="006B0957" w:rsidRPr="00C228FB" w:rsidRDefault="006B0957" w:rsidP="002900AD">
            <w:pPr>
              <w:jc w:val="center"/>
            </w:pPr>
            <w:r w:rsidRPr="00C228FB">
              <w:t>622525</w:t>
            </w:r>
          </w:p>
        </w:tc>
        <w:tc>
          <w:tcPr>
            <w:tcW w:w="850" w:type="dxa"/>
            <w:shd w:val="clear" w:color="auto" w:fill="auto"/>
            <w:noWrap/>
            <w:vAlign w:val="center"/>
            <w:hideMark/>
          </w:tcPr>
          <w:p w:rsidR="006B0957" w:rsidRPr="00C228FB" w:rsidRDefault="006B0957" w:rsidP="002900AD">
            <w:pPr>
              <w:jc w:val="center"/>
            </w:pPr>
            <w:r w:rsidRPr="00C228FB">
              <w:t>72191</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204</w:t>
            </w:r>
          </w:p>
        </w:tc>
        <w:tc>
          <w:tcPr>
            <w:tcW w:w="723" w:type="dxa"/>
            <w:shd w:val="clear" w:color="auto" w:fill="auto"/>
            <w:noWrap/>
            <w:vAlign w:val="center"/>
            <w:hideMark/>
          </w:tcPr>
          <w:p w:rsidR="006B0957" w:rsidRPr="00C228FB" w:rsidRDefault="006B0957" w:rsidP="002900AD">
            <w:pPr>
              <w:jc w:val="center"/>
            </w:pPr>
            <w:r w:rsidRPr="00C228FB">
              <w:t>1531</w:t>
            </w:r>
          </w:p>
        </w:tc>
        <w:tc>
          <w:tcPr>
            <w:tcW w:w="1721" w:type="dxa"/>
            <w:vAlign w:val="center"/>
          </w:tcPr>
          <w:p w:rsidR="006B0957" w:rsidRPr="00C228FB" w:rsidRDefault="006B0957" w:rsidP="002900AD">
            <w:pPr>
              <w:jc w:val="center"/>
            </w:pPr>
            <w:r w:rsidRPr="00C228FB">
              <w:t>Kossuth u.</w:t>
            </w:r>
          </w:p>
        </w:tc>
        <w:tc>
          <w:tcPr>
            <w:tcW w:w="2235" w:type="dxa"/>
            <w:shd w:val="clear" w:color="auto" w:fill="auto"/>
            <w:noWrap/>
            <w:vAlign w:val="center"/>
            <w:hideMark/>
          </w:tcPr>
          <w:p w:rsidR="006B0957" w:rsidRPr="00C228FB" w:rsidRDefault="006B0957" w:rsidP="002900AD">
            <w:pPr>
              <w:jc w:val="center"/>
            </w:pPr>
            <w:r w:rsidRPr="00C228FB">
              <w:t>v. Ferences-templom</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w:t>
            </w:r>
          </w:p>
        </w:tc>
        <w:tc>
          <w:tcPr>
            <w:tcW w:w="944" w:type="dxa"/>
            <w:vAlign w:val="center"/>
          </w:tcPr>
          <w:p w:rsidR="006B0957" w:rsidRPr="00C228FB" w:rsidRDefault="006B0957" w:rsidP="002900AD">
            <w:pPr>
              <w:jc w:val="center"/>
            </w:pPr>
            <w:r w:rsidRPr="00C228FB">
              <w:t>679/7</w:t>
            </w:r>
          </w:p>
        </w:tc>
        <w:tc>
          <w:tcPr>
            <w:tcW w:w="851" w:type="dxa"/>
            <w:shd w:val="clear" w:color="auto" w:fill="auto"/>
            <w:noWrap/>
            <w:vAlign w:val="center"/>
            <w:hideMark/>
          </w:tcPr>
          <w:p w:rsidR="006B0957" w:rsidRPr="00C228FB" w:rsidRDefault="006B0957" w:rsidP="002900AD">
            <w:pPr>
              <w:jc w:val="center"/>
            </w:pPr>
            <w:r w:rsidRPr="00C228FB">
              <w:t>621631</w:t>
            </w:r>
          </w:p>
        </w:tc>
        <w:tc>
          <w:tcPr>
            <w:tcW w:w="850" w:type="dxa"/>
            <w:shd w:val="clear" w:color="auto" w:fill="auto"/>
            <w:noWrap/>
            <w:vAlign w:val="center"/>
            <w:hideMark/>
          </w:tcPr>
          <w:p w:rsidR="006B0957" w:rsidRPr="00C228FB" w:rsidRDefault="006B0957" w:rsidP="002900AD">
            <w:pPr>
              <w:jc w:val="center"/>
            </w:pPr>
            <w:r w:rsidRPr="00C228FB">
              <w:t>72765</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205</w:t>
            </w:r>
          </w:p>
        </w:tc>
        <w:tc>
          <w:tcPr>
            <w:tcW w:w="723" w:type="dxa"/>
            <w:shd w:val="clear" w:color="auto" w:fill="auto"/>
            <w:noWrap/>
            <w:vAlign w:val="center"/>
            <w:hideMark/>
          </w:tcPr>
          <w:p w:rsidR="006B0957" w:rsidRPr="00C228FB" w:rsidRDefault="006B0957" w:rsidP="002900AD">
            <w:pPr>
              <w:jc w:val="center"/>
            </w:pPr>
            <w:r w:rsidRPr="00C228FB">
              <w:t>1532</w:t>
            </w:r>
          </w:p>
        </w:tc>
        <w:tc>
          <w:tcPr>
            <w:tcW w:w="1721" w:type="dxa"/>
            <w:vAlign w:val="center"/>
          </w:tcPr>
          <w:p w:rsidR="006B0957" w:rsidRPr="00C228FB" w:rsidRDefault="006B0957" w:rsidP="002900AD">
            <w:pPr>
              <w:jc w:val="center"/>
            </w:pPr>
            <w:r w:rsidRPr="00C228FB">
              <w:t>Kossuth u. 66.</w:t>
            </w:r>
          </w:p>
        </w:tc>
        <w:tc>
          <w:tcPr>
            <w:tcW w:w="2235" w:type="dxa"/>
            <w:shd w:val="clear" w:color="auto" w:fill="auto"/>
            <w:noWrap/>
            <w:vAlign w:val="center"/>
            <w:hideMark/>
          </w:tcPr>
          <w:p w:rsidR="006B0957" w:rsidRPr="00C228FB" w:rsidRDefault="006B0957" w:rsidP="002900AD">
            <w:pPr>
              <w:jc w:val="center"/>
            </w:pPr>
            <w:r w:rsidRPr="00C228FB">
              <w:t>v. Ferences-zárda</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w:t>
            </w:r>
          </w:p>
        </w:tc>
        <w:tc>
          <w:tcPr>
            <w:tcW w:w="944" w:type="dxa"/>
            <w:vAlign w:val="center"/>
          </w:tcPr>
          <w:p w:rsidR="006B0957" w:rsidRPr="00C228FB" w:rsidRDefault="006B0957" w:rsidP="002900AD">
            <w:pPr>
              <w:jc w:val="center"/>
            </w:pPr>
            <w:r w:rsidRPr="00C228FB">
              <w:t>679/7</w:t>
            </w:r>
          </w:p>
        </w:tc>
        <w:tc>
          <w:tcPr>
            <w:tcW w:w="851" w:type="dxa"/>
            <w:shd w:val="clear" w:color="auto" w:fill="auto"/>
            <w:noWrap/>
            <w:vAlign w:val="center"/>
            <w:hideMark/>
          </w:tcPr>
          <w:p w:rsidR="006B0957" w:rsidRPr="00C228FB" w:rsidRDefault="006B0957" w:rsidP="002900AD">
            <w:pPr>
              <w:jc w:val="center"/>
            </w:pPr>
            <w:r w:rsidRPr="00C228FB">
              <w:t>621631</w:t>
            </w:r>
          </w:p>
        </w:tc>
        <w:tc>
          <w:tcPr>
            <w:tcW w:w="850" w:type="dxa"/>
            <w:shd w:val="clear" w:color="auto" w:fill="auto"/>
            <w:noWrap/>
            <w:vAlign w:val="center"/>
            <w:hideMark/>
          </w:tcPr>
          <w:p w:rsidR="006B0957" w:rsidRPr="00C228FB" w:rsidRDefault="006B0957" w:rsidP="002900AD">
            <w:pPr>
              <w:jc w:val="center"/>
            </w:pPr>
            <w:r w:rsidRPr="00C228FB">
              <w:t>72746</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206</w:t>
            </w:r>
          </w:p>
        </w:tc>
        <w:tc>
          <w:tcPr>
            <w:tcW w:w="723" w:type="dxa"/>
            <w:shd w:val="clear" w:color="auto" w:fill="auto"/>
            <w:noWrap/>
            <w:vAlign w:val="center"/>
            <w:hideMark/>
          </w:tcPr>
          <w:p w:rsidR="006B0957" w:rsidRPr="00C228FB" w:rsidRDefault="006B0957" w:rsidP="002900AD">
            <w:pPr>
              <w:jc w:val="center"/>
            </w:pPr>
            <w:r w:rsidRPr="00C228FB">
              <w:t>1539</w:t>
            </w:r>
          </w:p>
        </w:tc>
        <w:tc>
          <w:tcPr>
            <w:tcW w:w="1721" w:type="dxa"/>
            <w:vAlign w:val="center"/>
          </w:tcPr>
          <w:p w:rsidR="006B0957" w:rsidRPr="00C228FB" w:rsidRDefault="006B0957" w:rsidP="002900AD">
            <w:pPr>
              <w:jc w:val="center"/>
            </w:pPr>
            <w:r w:rsidRPr="00C228FB">
              <w:t>Szőlőhegy</w:t>
            </w:r>
          </w:p>
        </w:tc>
        <w:tc>
          <w:tcPr>
            <w:tcW w:w="2235" w:type="dxa"/>
            <w:shd w:val="clear" w:color="auto" w:fill="auto"/>
            <w:noWrap/>
            <w:vAlign w:val="center"/>
            <w:hideMark/>
          </w:tcPr>
          <w:p w:rsidR="006B0957" w:rsidRPr="00C228FB" w:rsidRDefault="006B0957" w:rsidP="002900AD">
            <w:pPr>
              <w:jc w:val="center"/>
            </w:pPr>
            <w:r w:rsidRPr="00C228FB">
              <w:t>Szőlőhegyi kápolna</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III.</w:t>
            </w:r>
          </w:p>
        </w:tc>
        <w:tc>
          <w:tcPr>
            <w:tcW w:w="944" w:type="dxa"/>
            <w:vAlign w:val="center"/>
          </w:tcPr>
          <w:p w:rsidR="006B0957" w:rsidRPr="00C228FB" w:rsidRDefault="006B0957" w:rsidP="002900AD">
            <w:pPr>
              <w:jc w:val="center"/>
            </w:pPr>
            <w:r w:rsidRPr="00C228FB">
              <w:t>8449/3</w:t>
            </w:r>
          </w:p>
        </w:tc>
        <w:tc>
          <w:tcPr>
            <w:tcW w:w="851" w:type="dxa"/>
            <w:shd w:val="clear" w:color="auto" w:fill="auto"/>
            <w:noWrap/>
            <w:vAlign w:val="center"/>
            <w:hideMark/>
          </w:tcPr>
          <w:p w:rsidR="006B0957" w:rsidRPr="00C228FB" w:rsidRDefault="006B0957" w:rsidP="002900AD">
            <w:pPr>
              <w:jc w:val="center"/>
            </w:pPr>
            <w:r w:rsidRPr="00C228FB">
              <w:t>620234</w:t>
            </w:r>
          </w:p>
        </w:tc>
        <w:tc>
          <w:tcPr>
            <w:tcW w:w="850" w:type="dxa"/>
            <w:shd w:val="clear" w:color="auto" w:fill="auto"/>
            <w:noWrap/>
            <w:vAlign w:val="center"/>
            <w:hideMark/>
          </w:tcPr>
          <w:p w:rsidR="006B0957" w:rsidRPr="00C228FB" w:rsidRDefault="006B0957" w:rsidP="002900AD">
            <w:pPr>
              <w:jc w:val="center"/>
            </w:pPr>
            <w:r w:rsidRPr="00C228FB">
              <w:t>76181</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207</w:t>
            </w:r>
          </w:p>
        </w:tc>
        <w:tc>
          <w:tcPr>
            <w:tcW w:w="723" w:type="dxa"/>
            <w:shd w:val="clear" w:color="auto" w:fill="auto"/>
            <w:noWrap/>
            <w:vAlign w:val="center"/>
            <w:hideMark/>
          </w:tcPr>
          <w:p w:rsidR="006B0957" w:rsidRPr="00C228FB" w:rsidRDefault="006B0957" w:rsidP="002900AD">
            <w:pPr>
              <w:jc w:val="center"/>
            </w:pPr>
            <w:r w:rsidRPr="00C228FB">
              <w:t>1525</w:t>
            </w:r>
          </w:p>
        </w:tc>
        <w:tc>
          <w:tcPr>
            <w:tcW w:w="1721" w:type="dxa"/>
            <w:vAlign w:val="center"/>
          </w:tcPr>
          <w:p w:rsidR="006B0957" w:rsidRPr="00C228FB" w:rsidRDefault="006B0957" w:rsidP="002900AD">
            <w:pPr>
              <w:jc w:val="center"/>
            </w:pPr>
            <w:r w:rsidRPr="00C228FB">
              <w:t>Temető</w:t>
            </w:r>
          </w:p>
        </w:tc>
        <w:tc>
          <w:tcPr>
            <w:tcW w:w="2235" w:type="dxa"/>
            <w:shd w:val="clear" w:color="auto" w:fill="auto"/>
            <w:noWrap/>
            <w:vAlign w:val="center"/>
            <w:hideMark/>
          </w:tcPr>
          <w:p w:rsidR="006B0957" w:rsidRPr="00C228FB" w:rsidRDefault="006B0957" w:rsidP="002900AD">
            <w:pPr>
              <w:jc w:val="center"/>
            </w:pPr>
            <w:proofErr w:type="spellStart"/>
            <w:r w:rsidRPr="00C228FB">
              <w:t>Rk</w:t>
            </w:r>
            <w:proofErr w:type="spellEnd"/>
            <w:r w:rsidRPr="00C228FB">
              <w:t>. emlékkápolna</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III.</w:t>
            </w:r>
          </w:p>
        </w:tc>
        <w:tc>
          <w:tcPr>
            <w:tcW w:w="944" w:type="dxa"/>
            <w:vAlign w:val="center"/>
          </w:tcPr>
          <w:p w:rsidR="006B0957" w:rsidRPr="00C228FB" w:rsidRDefault="006B0957" w:rsidP="002900AD">
            <w:pPr>
              <w:jc w:val="center"/>
            </w:pPr>
            <w:r w:rsidRPr="00C228FB">
              <w:t>153/2</w:t>
            </w:r>
          </w:p>
        </w:tc>
        <w:tc>
          <w:tcPr>
            <w:tcW w:w="851" w:type="dxa"/>
            <w:shd w:val="clear" w:color="auto" w:fill="auto"/>
            <w:noWrap/>
            <w:vAlign w:val="center"/>
            <w:hideMark/>
          </w:tcPr>
          <w:p w:rsidR="006B0957" w:rsidRPr="00C228FB" w:rsidRDefault="006B0957" w:rsidP="002900AD">
            <w:pPr>
              <w:jc w:val="center"/>
            </w:pPr>
            <w:r w:rsidRPr="00C228FB">
              <w:t>621280</w:t>
            </w:r>
          </w:p>
        </w:tc>
        <w:tc>
          <w:tcPr>
            <w:tcW w:w="850" w:type="dxa"/>
            <w:shd w:val="clear" w:color="auto" w:fill="auto"/>
            <w:noWrap/>
            <w:vAlign w:val="center"/>
            <w:hideMark/>
          </w:tcPr>
          <w:p w:rsidR="006B0957" w:rsidRPr="00C228FB" w:rsidRDefault="006B0957" w:rsidP="002900AD">
            <w:pPr>
              <w:jc w:val="center"/>
            </w:pPr>
            <w:r w:rsidRPr="00C228FB">
              <w:t>71499</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208</w:t>
            </w:r>
          </w:p>
        </w:tc>
        <w:tc>
          <w:tcPr>
            <w:tcW w:w="723" w:type="dxa"/>
            <w:shd w:val="clear" w:color="auto" w:fill="auto"/>
            <w:noWrap/>
            <w:vAlign w:val="center"/>
            <w:hideMark/>
          </w:tcPr>
          <w:p w:rsidR="006B0957" w:rsidRPr="00C228FB" w:rsidRDefault="006B0957" w:rsidP="002900AD">
            <w:pPr>
              <w:jc w:val="center"/>
            </w:pPr>
            <w:r w:rsidRPr="00C228FB">
              <w:t>1534</w:t>
            </w:r>
          </w:p>
        </w:tc>
        <w:tc>
          <w:tcPr>
            <w:tcW w:w="1721" w:type="dxa"/>
            <w:vAlign w:val="center"/>
          </w:tcPr>
          <w:p w:rsidR="006B0957" w:rsidRPr="00C228FB" w:rsidRDefault="006B0957" w:rsidP="002900AD">
            <w:pPr>
              <w:jc w:val="center"/>
              <w:rPr>
                <w:lang w:val="de-DE"/>
              </w:rPr>
            </w:pPr>
            <w:proofErr w:type="spellStart"/>
            <w:r w:rsidRPr="00C228FB">
              <w:rPr>
                <w:lang w:val="de-DE"/>
              </w:rPr>
              <w:t>Szentháromság</w:t>
            </w:r>
            <w:proofErr w:type="spellEnd"/>
            <w:r w:rsidRPr="00C228FB">
              <w:rPr>
                <w:lang w:val="de-DE"/>
              </w:rPr>
              <w:t xml:space="preserve"> u. (</w:t>
            </w:r>
            <w:proofErr w:type="spellStart"/>
            <w:r w:rsidRPr="00C228FB">
              <w:rPr>
                <w:lang w:val="de-DE"/>
              </w:rPr>
              <w:t>voltTolbuhin</w:t>
            </w:r>
            <w:proofErr w:type="spellEnd"/>
            <w:r w:rsidRPr="00C228FB">
              <w:rPr>
                <w:lang w:val="de-DE"/>
              </w:rPr>
              <w:t xml:space="preserve"> u.)</w:t>
            </w:r>
          </w:p>
        </w:tc>
        <w:tc>
          <w:tcPr>
            <w:tcW w:w="2235" w:type="dxa"/>
            <w:shd w:val="clear" w:color="auto" w:fill="auto"/>
            <w:noWrap/>
            <w:vAlign w:val="center"/>
            <w:hideMark/>
          </w:tcPr>
          <w:p w:rsidR="006B0957" w:rsidRPr="00C228FB" w:rsidRDefault="006B0957" w:rsidP="002900AD">
            <w:pPr>
              <w:jc w:val="center"/>
            </w:pPr>
            <w:proofErr w:type="spellStart"/>
            <w:r w:rsidRPr="00C228FB">
              <w:t>Gör</w:t>
            </w:r>
            <w:proofErr w:type="spellEnd"/>
            <w:r w:rsidRPr="00C228FB">
              <w:t>. kel. szerb templom</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w:t>
            </w:r>
          </w:p>
        </w:tc>
        <w:tc>
          <w:tcPr>
            <w:tcW w:w="944" w:type="dxa"/>
            <w:vAlign w:val="center"/>
          </w:tcPr>
          <w:p w:rsidR="006B0957" w:rsidRPr="00C228FB" w:rsidRDefault="006B0957" w:rsidP="002900AD">
            <w:pPr>
              <w:jc w:val="center"/>
            </w:pPr>
            <w:r w:rsidRPr="00C228FB">
              <w:t>1349</w:t>
            </w:r>
          </w:p>
        </w:tc>
        <w:tc>
          <w:tcPr>
            <w:tcW w:w="851" w:type="dxa"/>
            <w:shd w:val="clear" w:color="auto" w:fill="auto"/>
            <w:noWrap/>
            <w:vAlign w:val="center"/>
            <w:hideMark/>
          </w:tcPr>
          <w:p w:rsidR="006B0957" w:rsidRPr="00C228FB" w:rsidRDefault="006B0957" w:rsidP="002900AD">
            <w:pPr>
              <w:jc w:val="center"/>
            </w:pPr>
            <w:r w:rsidRPr="00C228FB">
              <w:t>622356</w:t>
            </w:r>
          </w:p>
        </w:tc>
        <w:tc>
          <w:tcPr>
            <w:tcW w:w="850" w:type="dxa"/>
            <w:shd w:val="clear" w:color="auto" w:fill="auto"/>
            <w:noWrap/>
            <w:vAlign w:val="center"/>
            <w:hideMark/>
          </w:tcPr>
          <w:p w:rsidR="006B0957" w:rsidRPr="00C228FB" w:rsidRDefault="006B0957" w:rsidP="002900AD">
            <w:pPr>
              <w:jc w:val="center"/>
            </w:pPr>
            <w:r w:rsidRPr="00C228FB">
              <w:t>72305</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209</w:t>
            </w:r>
          </w:p>
        </w:tc>
        <w:tc>
          <w:tcPr>
            <w:tcW w:w="723" w:type="dxa"/>
            <w:shd w:val="clear" w:color="auto" w:fill="auto"/>
            <w:noWrap/>
            <w:vAlign w:val="center"/>
            <w:hideMark/>
          </w:tcPr>
          <w:p w:rsidR="006B0957" w:rsidRPr="00C228FB" w:rsidRDefault="006B0957" w:rsidP="002900AD">
            <w:pPr>
              <w:jc w:val="center"/>
            </w:pPr>
            <w:r w:rsidRPr="00C228FB">
              <w:t>1526</w:t>
            </w:r>
          </w:p>
        </w:tc>
        <w:tc>
          <w:tcPr>
            <w:tcW w:w="1721" w:type="dxa"/>
            <w:vAlign w:val="center"/>
          </w:tcPr>
          <w:p w:rsidR="006B0957" w:rsidRPr="00C228FB" w:rsidRDefault="006B0957" w:rsidP="002900AD">
            <w:pPr>
              <w:jc w:val="center"/>
            </w:pPr>
          </w:p>
        </w:tc>
        <w:tc>
          <w:tcPr>
            <w:tcW w:w="2235" w:type="dxa"/>
            <w:shd w:val="clear" w:color="auto" w:fill="auto"/>
            <w:vAlign w:val="center"/>
          </w:tcPr>
          <w:p w:rsidR="006B0957" w:rsidRPr="00C228FB" w:rsidRDefault="006B0957" w:rsidP="002900AD">
            <w:pPr>
              <w:jc w:val="center"/>
            </w:pPr>
            <w:proofErr w:type="spellStart"/>
            <w:r w:rsidRPr="00C228FB">
              <w:t>Rk</w:t>
            </w:r>
            <w:proofErr w:type="spellEnd"/>
            <w:r w:rsidRPr="00C228FB">
              <w:t>. kálvária</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III.</w:t>
            </w:r>
          </w:p>
        </w:tc>
        <w:tc>
          <w:tcPr>
            <w:tcW w:w="944" w:type="dxa"/>
            <w:vAlign w:val="center"/>
          </w:tcPr>
          <w:p w:rsidR="006B0957" w:rsidRPr="00C228FB" w:rsidRDefault="006B0957" w:rsidP="002900AD">
            <w:pPr>
              <w:jc w:val="center"/>
            </w:pPr>
            <w:r w:rsidRPr="00C228FB">
              <w:t>153/2</w:t>
            </w:r>
          </w:p>
        </w:tc>
        <w:tc>
          <w:tcPr>
            <w:tcW w:w="851" w:type="dxa"/>
            <w:shd w:val="clear" w:color="auto" w:fill="auto"/>
            <w:noWrap/>
            <w:vAlign w:val="center"/>
            <w:hideMark/>
          </w:tcPr>
          <w:p w:rsidR="006B0957" w:rsidRPr="00C228FB" w:rsidRDefault="006B0957" w:rsidP="002900AD">
            <w:pPr>
              <w:jc w:val="center"/>
            </w:pPr>
            <w:r w:rsidRPr="00C228FB">
              <w:t>621277</w:t>
            </w:r>
          </w:p>
        </w:tc>
        <w:tc>
          <w:tcPr>
            <w:tcW w:w="850" w:type="dxa"/>
            <w:shd w:val="clear" w:color="auto" w:fill="auto"/>
            <w:noWrap/>
            <w:vAlign w:val="center"/>
            <w:hideMark/>
          </w:tcPr>
          <w:p w:rsidR="006B0957" w:rsidRPr="00C228FB" w:rsidRDefault="006B0957" w:rsidP="002900AD">
            <w:pPr>
              <w:jc w:val="center"/>
            </w:pPr>
            <w:r w:rsidRPr="00C228FB">
              <w:t>71503</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9509</w:t>
            </w:r>
          </w:p>
        </w:tc>
        <w:tc>
          <w:tcPr>
            <w:tcW w:w="723" w:type="dxa"/>
            <w:shd w:val="clear" w:color="auto" w:fill="auto"/>
            <w:noWrap/>
            <w:vAlign w:val="center"/>
            <w:hideMark/>
          </w:tcPr>
          <w:p w:rsidR="006B0957" w:rsidRPr="00C228FB" w:rsidRDefault="006B0957" w:rsidP="002900AD">
            <w:pPr>
              <w:jc w:val="center"/>
            </w:pPr>
            <w:r w:rsidRPr="00C228FB">
              <w:t>1540</w:t>
            </w:r>
          </w:p>
        </w:tc>
        <w:tc>
          <w:tcPr>
            <w:tcW w:w="1721" w:type="dxa"/>
            <w:vAlign w:val="center"/>
          </w:tcPr>
          <w:p w:rsidR="006B0957" w:rsidRPr="00C228FB" w:rsidRDefault="006B0957" w:rsidP="002900AD">
            <w:pPr>
              <w:jc w:val="center"/>
            </w:pPr>
            <w:r w:rsidRPr="00C228FB">
              <w:t>Szőlőhegy 60.</w:t>
            </w:r>
          </w:p>
        </w:tc>
        <w:tc>
          <w:tcPr>
            <w:tcW w:w="2235" w:type="dxa"/>
            <w:shd w:val="clear" w:color="auto" w:fill="auto"/>
            <w:noWrap/>
            <w:vAlign w:val="center"/>
            <w:hideMark/>
          </w:tcPr>
          <w:p w:rsidR="006B0957" w:rsidRPr="00C228FB" w:rsidRDefault="006B0957" w:rsidP="002900AD">
            <w:pPr>
              <w:jc w:val="center"/>
            </w:pPr>
            <w:proofErr w:type="spellStart"/>
            <w:r w:rsidRPr="00C228FB">
              <w:t>Vizimalom</w:t>
            </w:r>
            <w:proofErr w:type="spellEnd"/>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III.</w:t>
            </w:r>
          </w:p>
        </w:tc>
        <w:tc>
          <w:tcPr>
            <w:tcW w:w="944" w:type="dxa"/>
            <w:vAlign w:val="center"/>
          </w:tcPr>
          <w:p w:rsidR="006B0957" w:rsidRPr="00C228FB" w:rsidRDefault="006B0957" w:rsidP="002900AD">
            <w:pPr>
              <w:jc w:val="center"/>
            </w:pPr>
            <w:r w:rsidRPr="00C228FB">
              <w:t>0259/6</w:t>
            </w:r>
          </w:p>
        </w:tc>
        <w:tc>
          <w:tcPr>
            <w:tcW w:w="851" w:type="dxa"/>
            <w:shd w:val="clear" w:color="auto" w:fill="auto"/>
            <w:noWrap/>
            <w:vAlign w:val="center"/>
            <w:hideMark/>
          </w:tcPr>
          <w:p w:rsidR="006B0957" w:rsidRPr="00C228FB" w:rsidRDefault="006B0957" w:rsidP="002900AD">
            <w:pPr>
              <w:jc w:val="center"/>
            </w:pPr>
            <w:r w:rsidRPr="00C228FB">
              <w:t>621325</w:t>
            </w:r>
          </w:p>
        </w:tc>
        <w:tc>
          <w:tcPr>
            <w:tcW w:w="850" w:type="dxa"/>
            <w:shd w:val="clear" w:color="auto" w:fill="auto"/>
            <w:noWrap/>
            <w:vAlign w:val="center"/>
            <w:hideMark/>
          </w:tcPr>
          <w:p w:rsidR="006B0957" w:rsidRPr="00C228FB" w:rsidRDefault="006B0957" w:rsidP="002900AD">
            <w:pPr>
              <w:jc w:val="center"/>
            </w:pPr>
            <w:r w:rsidRPr="00C228FB">
              <w:t>77439</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lastRenderedPageBreak/>
              <w:t>9649</w:t>
            </w:r>
          </w:p>
        </w:tc>
        <w:tc>
          <w:tcPr>
            <w:tcW w:w="723" w:type="dxa"/>
            <w:shd w:val="clear" w:color="auto" w:fill="auto"/>
            <w:noWrap/>
            <w:vAlign w:val="center"/>
            <w:hideMark/>
          </w:tcPr>
          <w:p w:rsidR="006B0957" w:rsidRPr="00C228FB" w:rsidRDefault="006B0957" w:rsidP="002900AD">
            <w:pPr>
              <w:jc w:val="center"/>
            </w:pPr>
            <w:r w:rsidRPr="00C228FB">
              <w:t>1528</w:t>
            </w:r>
          </w:p>
        </w:tc>
        <w:tc>
          <w:tcPr>
            <w:tcW w:w="1721" w:type="dxa"/>
            <w:vAlign w:val="center"/>
          </w:tcPr>
          <w:p w:rsidR="006B0957" w:rsidRPr="00C228FB" w:rsidRDefault="006B0957" w:rsidP="002900AD">
            <w:pPr>
              <w:jc w:val="center"/>
            </w:pPr>
            <w:r w:rsidRPr="00C228FB">
              <w:t>Budapesti országút</w:t>
            </w:r>
          </w:p>
        </w:tc>
        <w:tc>
          <w:tcPr>
            <w:tcW w:w="2235" w:type="dxa"/>
            <w:shd w:val="clear" w:color="auto" w:fill="auto"/>
            <w:noWrap/>
            <w:vAlign w:val="center"/>
            <w:hideMark/>
          </w:tcPr>
          <w:p w:rsidR="006B0957" w:rsidRPr="00C228FB" w:rsidRDefault="006B0957" w:rsidP="002900AD">
            <w:pPr>
              <w:jc w:val="center"/>
            </w:pPr>
            <w:r w:rsidRPr="00C228FB">
              <w:t>Temetőkápolna</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III.</w:t>
            </w:r>
          </w:p>
        </w:tc>
        <w:tc>
          <w:tcPr>
            <w:tcW w:w="944" w:type="dxa"/>
            <w:vAlign w:val="center"/>
          </w:tcPr>
          <w:p w:rsidR="006B0957" w:rsidRPr="00C228FB" w:rsidRDefault="006B0957" w:rsidP="002900AD">
            <w:pPr>
              <w:jc w:val="center"/>
            </w:pPr>
            <w:r w:rsidRPr="00C228FB">
              <w:t>733</w:t>
            </w:r>
          </w:p>
        </w:tc>
        <w:tc>
          <w:tcPr>
            <w:tcW w:w="851" w:type="dxa"/>
            <w:shd w:val="clear" w:color="auto" w:fill="auto"/>
            <w:noWrap/>
            <w:vAlign w:val="center"/>
            <w:hideMark/>
          </w:tcPr>
          <w:p w:rsidR="006B0957" w:rsidRPr="00C228FB" w:rsidRDefault="006B0957" w:rsidP="002900AD">
            <w:pPr>
              <w:jc w:val="center"/>
            </w:pPr>
            <w:r w:rsidRPr="00C228FB">
              <w:t>621733</w:t>
            </w:r>
          </w:p>
        </w:tc>
        <w:tc>
          <w:tcPr>
            <w:tcW w:w="850" w:type="dxa"/>
            <w:shd w:val="clear" w:color="auto" w:fill="auto"/>
            <w:noWrap/>
            <w:vAlign w:val="center"/>
            <w:hideMark/>
          </w:tcPr>
          <w:p w:rsidR="006B0957" w:rsidRPr="00C228FB" w:rsidRDefault="006B0957" w:rsidP="002900AD">
            <w:pPr>
              <w:jc w:val="center"/>
            </w:pPr>
            <w:r w:rsidRPr="00C228FB">
              <w:t>73280</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9685</w:t>
            </w:r>
          </w:p>
        </w:tc>
        <w:tc>
          <w:tcPr>
            <w:tcW w:w="723" w:type="dxa"/>
            <w:shd w:val="clear" w:color="auto" w:fill="auto"/>
            <w:noWrap/>
            <w:vAlign w:val="center"/>
            <w:hideMark/>
          </w:tcPr>
          <w:p w:rsidR="006B0957" w:rsidRPr="00C228FB" w:rsidRDefault="006B0957" w:rsidP="002900AD">
            <w:pPr>
              <w:jc w:val="center"/>
            </w:pPr>
            <w:r w:rsidRPr="00C228FB">
              <w:t>1538</w:t>
            </w:r>
          </w:p>
        </w:tc>
        <w:tc>
          <w:tcPr>
            <w:tcW w:w="1721" w:type="dxa"/>
            <w:vAlign w:val="center"/>
          </w:tcPr>
          <w:p w:rsidR="006B0957" w:rsidRPr="00C228FB" w:rsidRDefault="006B0957" w:rsidP="002900AD">
            <w:pPr>
              <w:jc w:val="center"/>
            </w:pPr>
            <w:r w:rsidRPr="00C228FB">
              <w:t>Széchenyi tér</w:t>
            </w:r>
          </w:p>
        </w:tc>
        <w:tc>
          <w:tcPr>
            <w:tcW w:w="2235" w:type="dxa"/>
            <w:shd w:val="clear" w:color="auto" w:fill="auto"/>
            <w:noWrap/>
            <w:vAlign w:val="center"/>
            <w:hideMark/>
          </w:tcPr>
          <w:p w:rsidR="006B0957" w:rsidRPr="00C228FB" w:rsidRDefault="006B0957" w:rsidP="002900AD">
            <w:pPr>
              <w:jc w:val="center"/>
            </w:pPr>
            <w:proofErr w:type="spellStart"/>
            <w:r w:rsidRPr="00C228FB">
              <w:t>Rk</w:t>
            </w:r>
            <w:proofErr w:type="spellEnd"/>
            <w:r w:rsidRPr="00C228FB">
              <w:t>. Csatatéri</w:t>
            </w:r>
          </w:p>
          <w:p w:rsidR="006B0957" w:rsidRPr="00C228FB" w:rsidRDefault="006B0957" w:rsidP="002900AD">
            <w:pPr>
              <w:jc w:val="center"/>
            </w:pPr>
            <w:r w:rsidRPr="00C228FB">
              <w:t>fogadalmi</w:t>
            </w:r>
          </w:p>
          <w:p w:rsidR="006B0957" w:rsidRPr="00C228FB" w:rsidRDefault="006B0957" w:rsidP="002900AD">
            <w:pPr>
              <w:jc w:val="center"/>
            </w:pPr>
            <w:r w:rsidRPr="00C228FB">
              <w:t>emléktemplom</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III.</w:t>
            </w:r>
          </w:p>
        </w:tc>
        <w:tc>
          <w:tcPr>
            <w:tcW w:w="944" w:type="dxa"/>
            <w:vAlign w:val="center"/>
          </w:tcPr>
          <w:p w:rsidR="006B0957" w:rsidRPr="00C228FB" w:rsidRDefault="006B0957" w:rsidP="002900AD">
            <w:pPr>
              <w:jc w:val="center"/>
            </w:pPr>
            <w:r w:rsidRPr="00C228FB">
              <w:t>2278/2</w:t>
            </w:r>
          </w:p>
        </w:tc>
        <w:tc>
          <w:tcPr>
            <w:tcW w:w="851" w:type="dxa"/>
            <w:shd w:val="clear" w:color="auto" w:fill="auto"/>
            <w:noWrap/>
            <w:vAlign w:val="center"/>
            <w:hideMark/>
          </w:tcPr>
          <w:p w:rsidR="006B0957" w:rsidRPr="00C228FB" w:rsidRDefault="006B0957" w:rsidP="002900AD">
            <w:pPr>
              <w:jc w:val="center"/>
            </w:pPr>
            <w:r w:rsidRPr="00C228FB">
              <w:t>622258</w:t>
            </w:r>
          </w:p>
        </w:tc>
        <w:tc>
          <w:tcPr>
            <w:tcW w:w="850" w:type="dxa"/>
            <w:shd w:val="clear" w:color="auto" w:fill="auto"/>
            <w:noWrap/>
            <w:vAlign w:val="center"/>
            <w:hideMark/>
          </w:tcPr>
          <w:p w:rsidR="006B0957" w:rsidRPr="00C228FB" w:rsidRDefault="006B0957" w:rsidP="002900AD">
            <w:pPr>
              <w:jc w:val="center"/>
            </w:pPr>
            <w:r w:rsidRPr="00C228FB">
              <w:t>71759</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10409</w:t>
            </w:r>
          </w:p>
        </w:tc>
        <w:tc>
          <w:tcPr>
            <w:tcW w:w="723" w:type="dxa"/>
            <w:shd w:val="clear" w:color="auto" w:fill="auto"/>
            <w:noWrap/>
            <w:vAlign w:val="center"/>
            <w:hideMark/>
          </w:tcPr>
          <w:p w:rsidR="006B0957" w:rsidRPr="00C228FB" w:rsidRDefault="006B0957" w:rsidP="002900AD">
            <w:pPr>
              <w:jc w:val="center"/>
            </w:pPr>
            <w:r w:rsidRPr="00C228FB">
              <w:t>1537</w:t>
            </w:r>
          </w:p>
        </w:tc>
        <w:tc>
          <w:tcPr>
            <w:tcW w:w="1721" w:type="dxa"/>
            <w:vAlign w:val="center"/>
          </w:tcPr>
          <w:p w:rsidR="006B0957" w:rsidRPr="00C228FB" w:rsidRDefault="006B0957" w:rsidP="002900AD">
            <w:pPr>
              <w:jc w:val="center"/>
            </w:pPr>
            <w:r w:rsidRPr="00C228FB">
              <w:t>Hősök tere</w:t>
            </w:r>
          </w:p>
        </w:tc>
        <w:tc>
          <w:tcPr>
            <w:tcW w:w="2235" w:type="dxa"/>
            <w:shd w:val="clear" w:color="auto" w:fill="auto"/>
            <w:noWrap/>
            <w:vAlign w:val="center"/>
            <w:hideMark/>
          </w:tcPr>
          <w:p w:rsidR="006B0957" w:rsidRPr="00C228FB" w:rsidRDefault="006B0957" w:rsidP="002900AD">
            <w:pPr>
              <w:jc w:val="center"/>
            </w:pPr>
            <w:r w:rsidRPr="00C228FB">
              <w:t>Hősök emlékműve</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w:t>
            </w:r>
          </w:p>
        </w:tc>
        <w:tc>
          <w:tcPr>
            <w:tcW w:w="944" w:type="dxa"/>
            <w:vAlign w:val="center"/>
          </w:tcPr>
          <w:p w:rsidR="006B0957" w:rsidRPr="00C228FB" w:rsidRDefault="006B0957" w:rsidP="002900AD">
            <w:pPr>
              <w:jc w:val="center"/>
            </w:pPr>
            <w:r w:rsidRPr="00C228FB">
              <w:t>1575/9</w:t>
            </w:r>
          </w:p>
        </w:tc>
        <w:tc>
          <w:tcPr>
            <w:tcW w:w="851" w:type="dxa"/>
            <w:shd w:val="clear" w:color="auto" w:fill="auto"/>
            <w:noWrap/>
            <w:vAlign w:val="center"/>
            <w:hideMark/>
          </w:tcPr>
          <w:p w:rsidR="006B0957" w:rsidRPr="00C228FB" w:rsidRDefault="006B0957" w:rsidP="002900AD">
            <w:pPr>
              <w:jc w:val="center"/>
            </w:pPr>
            <w:r w:rsidRPr="00C228FB">
              <w:t>621865</w:t>
            </w:r>
          </w:p>
        </w:tc>
        <w:tc>
          <w:tcPr>
            <w:tcW w:w="850" w:type="dxa"/>
            <w:shd w:val="clear" w:color="auto" w:fill="auto"/>
            <w:noWrap/>
            <w:vAlign w:val="center"/>
            <w:hideMark/>
          </w:tcPr>
          <w:p w:rsidR="006B0957" w:rsidRPr="00C228FB" w:rsidRDefault="006B0957" w:rsidP="002900AD">
            <w:pPr>
              <w:jc w:val="center"/>
            </w:pPr>
            <w:r w:rsidRPr="00C228FB">
              <w:t>71736</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10464</w:t>
            </w:r>
          </w:p>
        </w:tc>
        <w:tc>
          <w:tcPr>
            <w:tcW w:w="723" w:type="dxa"/>
            <w:shd w:val="clear" w:color="auto" w:fill="auto"/>
            <w:noWrap/>
            <w:vAlign w:val="center"/>
            <w:hideMark/>
          </w:tcPr>
          <w:p w:rsidR="006B0957" w:rsidRPr="00C228FB" w:rsidRDefault="006B0957" w:rsidP="002900AD">
            <w:pPr>
              <w:jc w:val="center"/>
            </w:pPr>
            <w:r w:rsidRPr="00C228FB">
              <w:t>1527</w:t>
            </w:r>
          </w:p>
        </w:tc>
        <w:tc>
          <w:tcPr>
            <w:tcW w:w="1721" w:type="dxa"/>
            <w:vAlign w:val="center"/>
          </w:tcPr>
          <w:p w:rsidR="006B0957" w:rsidRPr="00C228FB" w:rsidRDefault="006B0957" w:rsidP="002900AD">
            <w:pPr>
              <w:jc w:val="center"/>
            </w:pPr>
            <w:r w:rsidRPr="00C228FB">
              <w:t>Temető</w:t>
            </w:r>
          </w:p>
        </w:tc>
        <w:tc>
          <w:tcPr>
            <w:tcW w:w="2235" w:type="dxa"/>
            <w:shd w:val="clear" w:color="auto" w:fill="auto"/>
            <w:noWrap/>
            <w:vAlign w:val="center"/>
            <w:hideMark/>
          </w:tcPr>
          <w:p w:rsidR="006B0957" w:rsidRPr="00C228FB" w:rsidRDefault="006B0957" w:rsidP="002900AD">
            <w:pPr>
              <w:jc w:val="center"/>
            </w:pPr>
            <w:proofErr w:type="spellStart"/>
            <w:r w:rsidRPr="00C228FB">
              <w:t>Rk</w:t>
            </w:r>
            <w:proofErr w:type="spellEnd"/>
            <w:r w:rsidRPr="00C228FB">
              <w:t>. temetői ravatalozó</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III.</w:t>
            </w:r>
          </w:p>
        </w:tc>
        <w:tc>
          <w:tcPr>
            <w:tcW w:w="944" w:type="dxa"/>
            <w:vAlign w:val="center"/>
          </w:tcPr>
          <w:p w:rsidR="006B0957" w:rsidRPr="00C228FB" w:rsidRDefault="006B0957" w:rsidP="002900AD">
            <w:pPr>
              <w:jc w:val="center"/>
            </w:pPr>
            <w:r w:rsidRPr="00C228FB">
              <w:t>153/1</w:t>
            </w:r>
          </w:p>
        </w:tc>
        <w:tc>
          <w:tcPr>
            <w:tcW w:w="851" w:type="dxa"/>
            <w:shd w:val="clear" w:color="auto" w:fill="auto"/>
            <w:noWrap/>
            <w:vAlign w:val="center"/>
            <w:hideMark/>
          </w:tcPr>
          <w:p w:rsidR="006B0957" w:rsidRPr="00C228FB" w:rsidRDefault="006B0957" w:rsidP="002900AD">
            <w:pPr>
              <w:jc w:val="center"/>
            </w:pPr>
            <w:r w:rsidRPr="00C228FB">
              <w:t>621195</w:t>
            </w:r>
          </w:p>
        </w:tc>
        <w:tc>
          <w:tcPr>
            <w:tcW w:w="850" w:type="dxa"/>
            <w:shd w:val="clear" w:color="auto" w:fill="auto"/>
            <w:noWrap/>
            <w:vAlign w:val="center"/>
            <w:hideMark/>
          </w:tcPr>
          <w:p w:rsidR="006B0957" w:rsidRPr="00C228FB" w:rsidRDefault="006B0957" w:rsidP="002900AD">
            <w:pPr>
              <w:jc w:val="center"/>
            </w:pPr>
            <w:r w:rsidRPr="00C228FB">
              <w:t>71379</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11265</w:t>
            </w:r>
          </w:p>
        </w:tc>
        <w:tc>
          <w:tcPr>
            <w:tcW w:w="723" w:type="dxa"/>
            <w:shd w:val="clear" w:color="auto" w:fill="auto"/>
            <w:noWrap/>
            <w:vAlign w:val="center"/>
            <w:hideMark/>
          </w:tcPr>
          <w:p w:rsidR="006B0957" w:rsidRPr="00C228FB" w:rsidRDefault="006B0957" w:rsidP="002900AD">
            <w:pPr>
              <w:jc w:val="center"/>
            </w:pPr>
            <w:r w:rsidRPr="00C228FB">
              <w:t>11806</w:t>
            </w:r>
          </w:p>
        </w:tc>
        <w:tc>
          <w:tcPr>
            <w:tcW w:w="1721" w:type="dxa"/>
            <w:vAlign w:val="center"/>
          </w:tcPr>
          <w:p w:rsidR="006B0957" w:rsidRPr="00C228FB" w:rsidRDefault="006B0957" w:rsidP="002900AD">
            <w:pPr>
              <w:jc w:val="center"/>
            </w:pPr>
            <w:r w:rsidRPr="00C228FB">
              <w:t>Szepessy tér 7.</w:t>
            </w:r>
          </w:p>
        </w:tc>
        <w:tc>
          <w:tcPr>
            <w:tcW w:w="2235" w:type="dxa"/>
            <w:shd w:val="clear" w:color="auto" w:fill="auto"/>
            <w:noWrap/>
            <w:vAlign w:val="center"/>
            <w:hideMark/>
          </w:tcPr>
          <w:p w:rsidR="006B0957" w:rsidRPr="00C228FB" w:rsidRDefault="006B0957" w:rsidP="002900AD">
            <w:pPr>
              <w:jc w:val="center"/>
            </w:pPr>
            <w:r w:rsidRPr="00C228FB">
              <w:t>Tüdőpavilon épülete</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w:t>
            </w:r>
          </w:p>
        </w:tc>
        <w:tc>
          <w:tcPr>
            <w:tcW w:w="944" w:type="dxa"/>
            <w:vAlign w:val="center"/>
          </w:tcPr>
          <w:p w:rsidR="006B0957" w:rsidRPr="00C228FB" w:rsidRDefault="006B0957" w:rsidP="002900AD">
            <w:pPr>
              <w:jc w:val="center"/>
            </w:pPr>
            <w:r w:rsidRPr="00C228FB">
              <w:t>592</w:t>
            </w:r>
          </w:p>
        </w:tc>
        <w:tc>
          <w:tcPr>
            <w:tcW w:w="851" w:type="dxa"/>
            <w:shd w:val="clear" w:color="auto" w:fill="auto"/>
            <w:noWrap/>
            <w:vAlign w:val="center"/>
            <w:hideMark/>
          </w:tcPr>
          <w:p w:rsidR="006B0957" w:rsidRPr="00C228FB" w:rsidRDefault="006B0957" w:rsidP="002900AD">
            <w:pPr>
              <w:jc w:val="center"/>
            </w:pPr>
            <w:r w:rsidRPr="00C228FB">
              <w:t>621675</w:t>
            </w:r>
          </w:p>
        </w:tc>
        <w:tc>
          <w:tcPr>
            <w:tcW w:w="850" w:type="dxa"/>
            <w:shd w:val="clear" w:color="auto" w:fill="auto"/>
            <w:noWrap/>
            <w:vAlign w:val="center"/>
            <w:hideMark/>
          </w:tcPr>
          <w:p w:rsidR="006B0957" w:rsidRPr="00C228FB" w:rsidRDefault="006B0957" w:rsidP="002900AD">
            <w:pPr>
              <w:jc w:val="center"/>
            </w:pPr>
            <w:r w:rsidRPr="00C228FB">
              <w:t>72587</w:t>
            </w:r>
          </w:p>
        </w:tc>
      </w:tr>
      <w:tr w:rsidR="006B0957" w:rsidRPr="00C228FB" w:rsidTr="002900AD">
        <w:trPr>
          <w:trHeight w:val="288"/>
        </w:trPr>
        <w:tc>
          <w:tcPr>
            <w:tcW w:w="723" w:type="dxa"/>
            <w:shd w:val="clear" w:color="auto" w:fill="auto"/>
            <w:noWrap/>
            <w:vAlign w:val="center"/>
            <w:hideMark/>
          </w:tcPr>
          <w:p w:rsidR="006B0957" w:rsidRPr="00C228FB" w:rsidRDefault="006B0957" w:rsidP="002900AD">
            <w:pPr>
              <w:jc w:val="center"/>
            </w:pPr>
            <w:r w:rsidRPr="00C228FB">
              <w:t>11602</w:t>
            </w:r>
          </w:p>
        </w:tc>
        <w:tc>
          <w:tcPr>
            <w:tcW w:w="723" w:type="dxa"/>
            <w:shd w:val="clear" w:color="auto" w:fill="auto"/>
            <w:noWrap/>
            <w:vAlign w:val="center"/>
            <w:hideMark/>
          </w:tcPr>
          <w:p w:rsidR="006B0957" w:rsidRPr="00C228FB" w:rsidRDefault="006B0957" w:rsidP="002900AD">
            <w:pPr>
              <w:jc w:val="center"/>
            </w:pPr>
            <w:r w:rsidRPr="00C228FB">
              <w:t>18836</w:t>
            </w:r>
          </w:p>
        </w:tc>
        <w:tc>
          <w:tcPr>
            <w:tcW w:w="1721" w:type="dxa"/>
            <w:vAlign w:val="center"/>
          </w:tcPr>
          <w:p w:rsidR="006B0957" w:rsidRPr="00C228FB" w:rsidRDefault="006B0957" w:rsidP="002900AD">
            <w:pPr>
              <w:jc w:val="center"/>
            </w:pPr>
            <w:r w:rsidRPr="00C228FB">
              <w:t>Szent János</w:t>
            </w:r>
          </w:p>
          <w:p w:rsidR="006B0957" w:rsidRPr="00C228FB" w:rsidRDefault="006B0957" w:rsidP="002900AD">
            <w:pPr>
              <w:jc w:val="center"/>
            </w:pPr>
            <w:r w:rsidRPr="00C228FB">
              <w:t>utca 3.</w:t>
            </w:r>
          </w:p>
        </w:tc>
        <w:tc>
          <w:tcPr>
            <w:tcW w:w="2235" w:type="dxa"/>
            <w:shd w:val="clear" w:color="auto" w:fill="auto"/>
            <w:noWrap/>
            <w:vAlign w:val="center"/>
            <w:hideMark/>
          </w:tcPr>
          <w:p w:rsidR="006B0957" w:rsidRPr="00C228FB" w:rsidRDefault="006B0957" w:rsidP="002900AD">
            <w:pPr>
              <w:jc w:val="center"/>
            </w:pPr>
            <w:r w:rsidRPr="00C228FB">
              <w:t>Selyemgyár épületei</w:t>
            </w:r>
          </w:p>
        </w:tc>
        <w:tc>
          <w:tcPr>
            <w:tcW w:w="1134" w:type="dxa"/>
            <w:shd w:val="clear" w:color="auto" w:fill="auto"/>
            <w:noWrap/>
            <w:vAlign w:val="center"/>
            <w:hideMark/>
          </w:tcPr>
          <w:p w:rsidR="006B0957" w:rsidRPr="00C228FB" w:rsidRDefault="006B0957" w:rsidP="002900AD">
            <w:pPr>
              <w:jc w:val="center"/>
            </w:pPr>
            <w:r w:rsidRPr="00C228FB">
              <w:t>Műemlék</w:t>
            </w:r>
          </w:p>
        </w:tc>
        <w:tc>
          <w:tcPr>
            <w:tcW w:w="473" w:type="dxa"/>
            <w:shd w:val="clear" w:color="auto" w:fill="auto"/>
            <w:noWrap/>
            <w:vAlign w:val="center"/>
            <w:hideMark/>
          </w:tcPr>
          <w:p w:rsidR="006B0957" w:rsidRPr="00C228FB" w:rsidRDefault="006B0957" w:rsidP="002900AD">
            <w:pPr>
              <w:jc w:val="center"/>
            </w:pPr>
            <w:r w:rsidRPr="00C228FB">
              <w:t>I.</w:t>
            </w:r>
          </w:p>
        </w:tc>
        <w:tc>
          <w:tcPr>
            <w:tcW w:w="944" w:type="dxa"/>
            <w:vAlign w:val="center"/>
          </w:tcPr>
          <w:p w:rsidR="006B0957" w:rsidRPr="00C228FB" w:rsidRDefault="006B0957" w:rsidP="002900AD">
            <w:pPr>
              <w:jc w:val="center"/>
            </w:pPr>
            <w:r w:rsidRPr="00C228FB">
              <w:t>2391</w:t>
            </w:r>
          </w:p>
        </w:tc>
        <w:tc>
          <w:tcPr>
            <w:tcW w:w="851" w:type="dxa"/>
            <w:shd w:val="clear" w:color="auto" w:fill="auto"/>
            <w:noWrap/>
            <w:vAlign w:val="center"/>
            <w:hideMark/>
          </w:tcPr>
          <w:p w:rsidR="006B0957" w:rsidRPr="00C228FB" w:rsidRDefault="006B0957" w:rsidP="002900AD">
            <w:pPr>
              <w:jc w:val="center"/>
            </w:pPr>
          </w:p>
        </w:tc>
        <w:tc>
          <w:tcPr>
            <w:tcW w:w="850" w:type="dxa"/>
            <w:shd w:val="clear" w:color="auto" w:fill="auto"/>
            <w:noWrap/>
            <w:vAlign w:val="center"/>
            <w:hideMark/>
          </w:tcPr>
          <w:p w:rsidR="006B0957" w:rsidRPr="00C228FB" w:rsidRDefault="006B0957" w:rsidP="002900AD">
            <w:pPr>
              <w:jc w:val="center"/>
            </w:pPr>
          </w:p>
        </w:tc>
      </w:tr>
    </w:tbl>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jc w:val="right"/>
        <w:rPr>
          <w:rFonts w:ascii="Times New Roman" w:hAnsi="Times New Roman"/>
          <w:i/>
          <w:sz w:val="22"/>
        </w:rPr>
      </w:pPr>
      <w:r w:rsidRPr="00C228FB">
        <w:rPr>
          <w:rFonts w:ascii="Times New Roman" w:hAnsi="Times New Roman"/>
          <w:i/>
          <w:sz w:val="22"/>
        </w:rPr>
        <w:t xml:space="preserve">12. melléklet a </w:t>
      </w:r>
      <w:r w:rsidR="008648EE">
        <w:rPr>
          <w:rFonts w:ascii="Times New Roman" w:hAnsi="Times New Roman"/>
          <w:i/>
          <w:sz w:val="22"/>
        </w:rPr>
        <w:t>6/2017.(II.13.)</w:t>
      </w:r>
      <w:r w:rsidRPr="00C228FB">
        <w:rPr>
          <w:rFonts w:ascii="Times New Roman" w:hAnsi="Times New Roman"/>
          <w:i/>
          <w:sz w:val="22"/>
        </w:rPr>
        <w:t xml:space="preserve"> önkormányzati rendelethez</w:t>
      </w:r>
    </w:p>
    <w:p w:rsidR="006B0957" w:rsidRPr="00C228FB" w:rsidRDefault="006B0957" w:rsidP="006B0957">
      <w:pPr>
        <w:pStyle w:val="Standard"/>
        <w:jc w:val="both"/>
        <w:rPr>
          <w:rFonts w:ascii="Times New Roman" w:hAnsi="Times New Roman"/>
          <w:i/>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„2. melléklet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MŰEMLÉKI VEDETTSÉGRE ELŐTERJESZTETT ÉPÍTMÉNYEK</w:t>
      </w:r>
    </w:p>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zvegtrzs"/>
        <w:numPr>
          <w:ilvl w:val="0"/>
          <w:numId w:val="36"/>
        </w:numPr>
        <w:tabs>
          <w:tab w:val="left" w:pos="-2694"/>
        </w:tabs>
        <w:rPr>
          <w:rFonts w:ascii="Times New Roman" w:hAnsi="Times New Roman"/>
          <w:szCs w:val="22"/>
        </w:rPr>
      </w:pPr>
      <w:r w:rsidRPr="00C228FB">
        <w:rPr>
          <w:rFonts w:ascii="Times New Roman" w:hAnsi="Times New Roman"/>
          <w:szCs w:val="22"/>
        </w:rPr>
        <w:t>Szt. Rókus kápolna</w:t>
      </w:r>
      <w:r w:rsidRPr="00C228FB">
        <w:rPr>
          <w:rFonts w:ascii="Times New Roman" w:hAnsi="Times New Roman"/>
          <w:szCs w:val="22"/>
        </w:rPr>
        <w:tab/>
      </w:r>
      <w:r w:rsidRPr="00C228FB">
        <w:rPr>
          <w:rFonts w:ascii="Times New Roman" w:hAnsi="Times New Roman"/>
          <w:szCs w:val="22"/>
        </w:rPr>
        <w:tab/>
      </w:r>
      <w:r w:rsidRPr="00C228FB">
        <w:rPr>
          <w:rFonts w:ascii="Times New Roman" w:hAnsi="Times New Roman"/>
          <w:szCs w:val="22"/>
        </w:rPr>
        <w:tab/>
      </w:r>
      <w:r w:rsidRPr="00C228FB">
        <w:rPr>
          <w:rFonts w:ascii="Times New Roman" w:hAnsi="Times New Roman"/>
          <w:szCs w:val="22"/>
        </w:rPr>
        <w:tab/>
        <w:t>hrsz.: 225/5</w:t>
      </w:r>
    </w:p>
    <w:p w:rsidR="006B0957" w:rsidRPr="00C228FB" w:rsidRDefault="006B0957" w:rsidP="006B0957">
      <w:pPr>
        <w:pStyle w:val="Szvegtrzs"/>
        <w:numPr>
          <w:ilvl w:val="0"/>
          <w:numId w:val="36"/>
        </w:numPr>
        <w:tabs>
          <w:tab w:val="left" w:pos="-2694"/>
        </w:tabs>
        <w:rPr>
          <w:rFonts w:ascii="Times New Roman" w:hAnsi="Times New Roman"/>
          <w:szCs w:val="22"/>
        </w:rPr>
      </w:pPr>
      <w:r w:rsidRPr="00C228FB">
        <w:rPr>
          <w:rFonts w:ascii="Times New Roman" w:hAnsi="Times New Roman"/>
          <w:szCs w:val="22"/>
        </w:rPr>
        <w:t>Nepomuki Szent János szobor</w:t>
      </w:r>
      <w:r w:rsidRPr="00C228FB">
        <w:rPr>
          <w:rFonts w:ascii="Times New Roman" w:hAnsi="Times New Roman"/>
          <w:szCs w:val="22"/>
        </w:rPr>
        <w:tab/>
      </w:r>
      <w:r w:rsidRPr="00C228FB">
        <w:rPr>
          <w:rFonts w:ascii="Times New Roman" w:hAnsi="Times New Roman"/>
          <w:szCs w:val="22"/>
        </w:rPr>
        <w:tab/>
      </w:r>
      <w:r w:rsidRPr="00C228FB">
        <w:rPr>
          <w:rFonts w:ascii="Times New Roman" w:hAnsi="Times New Roman"/>
          <w:szCs w:val="22"/>
        </w:rPr>
        <w:tab/>
        <w:t>hrsz.: 1544</w:t>
      </w:r>
    </w:p>
    <w:p w:rsidR="006B0957" w:rsidRPr="00C228FB" w:rsidRDefault="006B0957" w:rsidP="006B0957">
      <w:pPr>
        <w:pStyle w:val="Szvegtrzs"/>
        <w:numPr>
          <w:ilvl w:val="0"/>
          <w:numId w:val="36"/>
        </w:numPr>
        <w:tabs>
          <w:tab w:val="left" w:pos="-2694"/>
        </w:tabs>
        <w:rPr>
          <w:rFonts w:ascii="Times New Roman" w:hAnsi="Times New Roman"/>
          <w:szCs w:val="22"/>
        </w:rPr>
      </w:pPr>
      <w:r w:rsidRPr="00C228FB">
        <w:rPr>
          <w:rFonts w:ascii="Times New Roman" w:hAnsi="Times New Roman"/>
          <w:szCs w:val="22"/>
        </w:rPr>
        <w:t>Szent Flórián szobor</w:t>
      </w:r>
      <w:r w:rsidRPr="00C228FB">
        <w:rPr>
          <w:rFonts w:ascii="Times New Roman" w:hAnsi="Times New Roman"/>
          <w:szCs w:val="22"/>
        </w:rPr>
        <w:tab/>
      </w:r>
      <w:r w:rsidRPr="00C228FB">
        <w:rPr>
          <w:rFonts w:ascii="Times New Roman" w:hAnsi="Times New Roman"/>
          <w:szCs w:val="22"/>
        </w:rPr>
        <w:tab/>
      </w:r>
      <w:r w:rsidRPr="00C228FB">
        <w:rPr>
          <w:rFonts w:ascii="Times New Roman" w:hAnsi="Times New Roman"/>
          <w:szCs w:val="22"/>
        </w:rPr>
        <w:tab/>
      </w:r>
      <w:r w:rsidRPr="00C228FB">
        <w:rPr>
          <w:rFonts w:ascii="Times New Roman" w:hAnsi="Times New Roman"/>
          <w:szCs w:val="22"/>
        </w:rPr>
        <w:tab/>
        <w:t>hrsz.: 385/1</w:t>
      </w:r>
    </w:p>
    <w:p w:rsidR="006B0957" w:rsidRPr="00C228FB" w:rsidRDefault="006B0957" w:rsidP="006B0957">
      <w:pPr>
        <w:pStyle w:val="Standard"/>
        <w:ind w:left="360"/>
        <w:jc w:val="right"/>
        <w:rPr>
          <w:rFonts w:ascii="Times New Roman" w:hAnsi="Times New Roman"/>
          <w:i/>
          <w:sz w:val="22"/>
          <w:szCs w:val="22"/>
        </w:rPr>
      </w:pPr>
    </w:p>
    <w:p w:rsidR="002900AD" w:rsidRPr="00C228FB" w:rsidRDefault="002900AD" w:rsidP="006B0957">
      <w:pPr>
        <w:pStyle w:val="Standard"/>
        <w:jc w:val="right"/>
        <w:rPr>
          <w:rFonts w:ascii="Times New Roman" w:hAnsi="Times New Roman"/>
          <w:i/>
          <w:sz w:val="22"/>
        </w:rPr>
      </w:pPr>
    </w:p>
    <w:p w:rsidR="006B0957" w:rsidRPr="00C228FB" w:rsidRDefault="006B0957" w:rsidP="006B0957">
      <w:pPr>
        <w:pStyle w:val="Standard"/>
        <w:jc w:val="right"/>
        <w:rPr>
          <w:rFonts w:ascii="Times New Roman" w:hAnsi="Times New Roman"/>
          <w:i/>
          <w:sz w:val="22"/>
        </w:rPr>
      </w:pPr>
      <w:r w:rsidRPr="00C228FB">
        <w:rPr>
          <w:rFonts w:ascii="Times New Roman" w:hAnsi="Times New Roman"/>
          <w:i/>
          <w:sz w:val="22"/>
        </w:rPr>
        <w:t xml:space="preserve">13. melléklet a </w:t>
      </w:r>
      <w:r w:rsidR="008648EE">
        <w:rPr>
          <w:rFonts w:ascii="Times New Roman" w:hAnsi="Times New Roman"/>
          <w:i/>
          <w:sz w:val="22"/>
        </w:rPr>
        <w:t>6/2017.(II.13.)</w:t>
      </w:r>
      <w:r w:rsidRPr="00C228FB">
        <w:rPr>
          <w:rFonts w:ascii="Times New Roman" w:hAnsi="Times New Roman"/>
          <w:i/>
          <w:sz w:val="22"/>
        </w:rPr>
        <w:t xml:space="preserve"> önkormányzati rendelethez</w:t>
      </w:r>
    </w:p>
    <w:p w:rsidR="006B0957" w:rsidRPr="00C228FB" w:rsidRDefault="006B0957" w:rsidP="006B0957">
      <w:pPr>
        <w:pStyle w:val="Standard"/>
        <w:jc w:val="both"/>
        <w:rPr>
          <w:rFonts w:ascii="Times New Roman" w:hAnsi="Times New Roman"/>
          <w:i/>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„3. melléklet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NYILVÁNTARTOTT RÉGÉSZETI LELŐHELYEK</w:t>
      </w:r>
    </w:p>
    <w:p w:rsidR="006B0957" w:rsidRPr="00C228FB" w:rsidRDefault="006B0957" w:rsidP="006B0957">
      <w:pPr>
        <w:pStyle w:val="Standard"/>
        <w:ind w:left="360"/>
        <w:jc w:val="right"/>
        <w:rPr>
          <w:rFonts w:ascii="Times New Roman" w:hAnsi="Times New Roman"/>
          <w:i/>
          <w:sz w:val="22"/>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09"/>
        <w:gridCol w:w="1620"/>
        <w:gridCol w:w="1030"/>
        <w:gridCol w:w="696"/>
        <w:gridCol w:w="2911"/>
        <w:gridCol w:w="816"/>
        <w:gridCol w:w="723"/>
      </w:tblGrid>
      <w:tr w:rsidR="006B0957" w:rsidRPr="00C228FB" w:rsidTr="002900AD">
        <w:trPr>
          <w:cantSplit/>
          <w:trHeight w:val="1266"/>
        </w:trPr>
        <w:tc>
          <w:tcPr>
            <w:tcW w:w="724"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Azonosító</w:t>
            </w:r>
          </w:p>
        </w:tc>
        <w:tc>
          <w:tcPr>
            <w:tcW w:w="709"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Lelőhely-szám</w:t>
            </w:r>
          </w:p>
        </w:tc>
        <w:tc>
          <w:tcPr>
            <w:tcW w:w="1620"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Név</w:t>
            </w:r>
          </w:p>
        </w:tc>
        <w:tc>
          <w:tcPr>
            <w:tcW w:w="1030"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Védelem</w:t>
            </w:r>
          </w:p>
        </w:tc>
        <w:tc>
          <w:tcPr>
            <w:tcW w:w="610"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Bírság</w:t>
            </w:r>
          </w:p>
          <w:p w:rsidR="006B0957" w:rsidRPr="00C228FB" w:rsidRDefault="006B0957" w:rsidP="002900AD">
            <w:pPr>
              <w:ind w:left="113" w:right="113"/>
              <w:jc w:val="center"/>
              <w:rPr>
                <w:b/>
              </w:rPr>
            </w:pPr>
            <w:r w:rsidRPr="00C228FB">
              <w:rPr>
                <w:b/>
              </w:rPr>
              <w:t>kategória</w:t>
            </w:r>
          </w:p>
        </w:tc>
        <w:tc>
          <w:tcPr>
            <w:tcW w:w="3119" w:type="dxa"/>
            <w:shd w:val="clear" w:color="auto" w:fill="auto"/>
            <w:textDirection w:val="btLr"/>
            <w:vAlign w:val="center"/>
            <w:hideMark/>
          </w:tcPr>
          <w:p w:rsidR="006B0957" w:rsidRPr="00C228FB" w:rsidRDefault="006B0957" w:rsidP="002900AD">
            <w:pPr>
              <w:ind w:left="113" w:right="113"/>
              <w:jc w:val="center"/>
              <w:rPr>
                <w:b/>
              </w:rPr>
            </w:pPr>
            <w:r w:rsidRPr="00C228FB">
              <w:rPr>
                <w:b/>
              </w:rPr>
              <w:t>Helyrajzi szám</w:t>
            </w:r>
          </w:p>
        </w:tc>
        <w:tc>
          <w:tcPr>
            <w:tcW w:w="694"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EOV Y koordináta</w:t>
            </w:r>
          </w:p>
        </w:tc>
        <w:tc>
          <w:tcPr>
            <w:tcW w:w="723" w:type="dxa"/>
            <w:shd w:val="clear" w:color="auto" w:fill="auto"/>
            <w:noWrap/>
            <w:textDirection w:val="btLr"/>
            <w:vAlign w:val="center"/>
            <w:hideMark/>
          </w:tcPr>
          <w:p w:rsidR="006B0957" w:rsidRPr="00C228FB" w:rsidRDefault="006B0957" w:rsidP="002900AD">
            <w:pPr>
              <w:ind w:left="113" w:right="113"/>
              <w:jc w:val="center"/>
              <w:rPr>
                <w:b/>
              </w:rPr>
            </w:pPr>
            <w:r w:rsidRPr="00C228FB">
              <w:rPr>
                <w:b/>
              </w:rPr>
              <w:t>EOV X koordináta</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24479</w:t>
            </w:r>
          </w:p>
        </w:tc>
        <w:tc>
          <w:tcPr>
            <w:tcW w:w="709" w:type="dxa"/>
            <w:shd w:val="clear" w:color="auto" w:fill="auto"/>
            <w:noWrap/>
            <w:vAlign w:val="center"/>
            <w:hideMark/>
          </w:tcPr>
          <w:p w:rsidR="006B0957" w:rsidRPr="00C228FB" w:rsidRDefault="006B0957" w:rsidP="002900AD">
            <w:pPr>
              <w:jc w:val="center"/>
            </w:pPr>
            <w:r w:rsidRPr="00C228FB">
              <w:t>1</w:t>
            </w:r>
          </w:p>
        </w:tc>
        <w:tc>
          <w:tcPr>
            <w:tcW w:w="1620" w:type="dxa"/>
            <w:shd w:val="clear" w:color="auto" w:fill="auto"/>
            <w:noWrap/>
            <w:vAlign w:val="center"/>
            <w:hideMark/>
          </w:tcPr>
          <w:p w:rsidR="006B0957" w:rsidRPr="00C228FB" w:rsidRDefault="006B0957" w:rsidP="002900AD">
            <w:pPr>
              <w:jc w:val="center"/>
            </w:pPr>
            <w:r w:rsidRPr="00C228FB">
              <w:t>Mohács</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163, 164, 1951/26, 167, 059, 058/4, 058/3, 058/5</w:t>
            </w:r>
          </w:p>
        </w:tc>
        <w:tc>
          <w:tcPr>
            <w:tcW w:w="694" w:type="dxa"/>
            <w:shd w:val="clear" w:color="auto" w:fill="auto"/>
            <w:noWrap/>
            <w:vAlign w:val="center"/>
            <w:hideMark/>
          </w:tcPr>
          <w:p w:rsidR="006B0957" w:rsidRPr="00C228FB" w:rsidRDefault="006B0957" w:rsidP="002900AD">
            <w:pPr>
              <w:jc w:val="center"/>
            </w:pPr>
            <w:r w:rsidRPr="00C228FB">
              <w:t>621396</w:t>
            </w:r>
          </w:p>
        </w:tc>
        <w:tc>
          <w:tcPr>
            <w:tcW w:w="723" w:type="dxa"/>
            <w:shd w:val="clear" w:color="auto" w:fill="auto"/>
            <w:noWrap/>
            <w:vAlign w:val="center"/>
            <w:hideMark/>
          </w:tcPr>
          <w:p w:rsidR="006B0957" w:rsidRPr="00C228FB" w:rsidRDefault="006B0957" w:rsidP="002900AD">
            <w:pPr>
              <w:jc w:val="center"/>
            </w:pPr>
            <w:r w:rsidRPr="00C228FB">
              <w:t>70747</w:t>
            </w:r>
          </w:p>
        </w:tc>
      </w:tr>
      <w:tr w:rsidR="006B0957" w:rsidRPr="00C228FB" w:rsidTr="002900AD">
        <w:trPr>
          <w:trHeight w:val="576"/>
        </w:trPr>
        <w:tc>
          <w:tcPr>
            <w:tcW w:w="724" w:type="dxa"/>
            <w:shd w:val="clear" w:color="auto" w:fill="auto"/>
            <w:noWrap/>
            <w:vAlign w:val="center"/>
            <w:hideMark/>
          </w:tcPr>
          <w:p w:rsidR="006B0957" w:rsidRPr="00C228FB" w:rsidRDefault="006B0957" w:rsidP="002900AD">
            <w:pPr>
              <w:jc w:val="center"/>
            </w:pPr>
            <w:r w:rsidRPr="00C228FB">
              <w:t>24480</w:t>
            </w:r>
          </w:p>
        </w:tc>
        <w:tc>
          <w:tcPr>
            <w:tcW w:w="709" w:type="dxa"/>
            <w:shd w:val="clear" w:color="auto" w:fill="auto"/>
            <w:noWrap/>
            <w:vAlign w:val="center"/>
            <w:hideMark/>
          </w:tcPr>
          <w:p w:rsidR="006B0957" w:rsidRPr="00C228FB" w:rsidRDefault="006B0957" w:rsidP="002900AD">
            <w:pPr>
              <w:jc w:val="center"/>
            </w:pPr>
            <w:r w:rsidRPr="00C228FB">
              <w:t>2</w:t>
            </w:r>
          </w:p>
        </w:tc>
        <w:tc>
          <w:tcPr>
            <w:tcW w:w="1620" w:type="dxa"/>
            <w:shd w:val="clear" w:color="auto" w:fill="auto"/>
            <w:noWrap/>
            <w:vAlign w:val="center"/>
            <w:hideMark/>
          </w:tcPr>
          <w:p w:rsidR="006B0957" w:rsidRPr="00C228FB" w:rsidRDefault="006B0957" w:rsidP="002900AD">
            <w:pPr>
              <w:jc w:val="center"/>
            </w:pPr>
            <w:r w:rsidRPr="00C228FB">
              <w:t>Kertészet</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138/19, 138/18, 138/25, 138/24, 138/27, 140, 138/6, 138/7, 138/5, 132/7, 138/17, 138/16, 138/9, 138/10, 138/8, 132/5, 138/26, 132/6, 138/21, 138/11, 138/23, 138/20, 138/4, 138/15, 138/32, 138/14</w:t>
            </w:r>
          </w:p>
        </w:tc>
        <w:tc>
          <w:tcPr>
            <w:tcW w:w="694" w:type="dxa"/>
            <w:shd w:val="clear" w:color="auto" w:fill="auto"/>
            <w:noWrap/>
            <w:vAlign w:val="center"/>
            <w:hideMark/>
          </w:tcPr>
          <w:p w:rsidR="006B0957" w:rsidRPr="00C228FB" w:rsidRDefault="006B0957" w:rsidP="002900AD">
            <w:pPr>
              <w:jc w:val="center"/>
            </w:pPr>
            <w:r w:rsidRPr="00C228FB">
              <w:t>621269</w:t>
            </w:r>
          </w:p>
        </w:tc>
        <w:tc>
          <w:tcPr>
            <w:tcW w:w="723" w:type="dxa"/>
            <w:shd w:val="clear" w:color="auto" w:fill="auto"/>
            <w:noWrap/>
            <w:vAlign w:val="center"/>
            <w:hideMark/>
          </w:tcPr>
          <w:p w:rsidR="006B0957" w:rsidRPr="00C228FB" w:rsidRDefault="006B0957" w:rsidP="002900AD">
            <w:pPr>
              <w:jc w:val="center"/>
            </w:pPr>
            <w:r w:rsidRPr="00C228FB">
              <w:t>71711</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24512</w:t>
            </w:r>
          </w:p>
        </w:tc>
        <w:tc>
          <w:tcPr>
            <w:tcW w:w="709" w:type="dxa"/>
            <w:shd w:val="clear" w:color="auto" w:fill="auto"/>
            <w:noWrap/>
            <w:vAlign w:val="center"/>
            <w:hideMark/>
          </w:tcPr>
          <w:p w:rsidR="006B0957" w:rsidRPr="00C228FB" w:rsidRDefault="006B0957" w:rsidP="002900AD">
            <w:pPr>
              <w:jc w:val="center"/>
            </w:pPr>
            <w:r w:rsidRPr="00C228FB">
              <w:t>3</w:t>
            </w:r>
          </w:p>
        </w:tc>
        <w:tc>
          <w:tcPr>
            <w:tcW w:w="1620" w:type="dxa"/>
            <w:shd w:val="clear" w:color="auto" w:fill="auto"/>
            <w:noWrap/>
            <w:vAlign w:val="center"/>
            <w:hideMark/>
          </w:tcPr>
          <w:p w:rsidR="006B0957" w:rsidRPr="00C228FB" w:rsidRDefault="006B0957" w:rsidP="002900AD">
            <w:pPr>
              <w:jc w:val="center"/>
            </w:pPr>
            <w:proofErr w:type="spellStart"/>
            <w:r w:rsidRPr="00C228FB">
              <w:t>Cselepatak</w:t>
            </w:r>
            <w:proofErr w:type="spellEnd"/>
          </w:p>
          <w:p w:rsidR="006B0957" w:rsidRPr="00C228FB" w:rsidRDefault="006B0957" w:rsidP="002900AD">
            <w:pPr>
              <w:jc w:val="center"/>
            </w:pPr>
            <w:r w:rsidRPr="00C228FB">
              <w:t>torkolata</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0280/8, 3765/3, 3764, 3773, 3774, 3772, 3775</w:t>
            </w:r>
          </w:p>
        </w:tc>
        <w:tc>
          <w:tcPr>
            <w:tcW w:w="694" w:type="dxa"/>
            <w:shd w:val="clear" w:color="auto" w:fill="auto"/>
            <w:noWrap/>
            <w:vAlign w:val="center"/>
            <w:hideMark/>
          </w:tcPr>
          <w:p w:rsidR="006B0957" w:rsidRPr="00C228FB" w:rsidRDefault="006B0957" w:rsidP="002900AD">
            <w:pPr>
              <w:jc w:val="center"/>
            </w:pPr>
            <w:r w:rsidRPr="00C228FB">
              <w:t>621966</w:t>
            </w:r>
          </w:p>
        </w:tc>
        <w:tc>
          <w:tcPr>
            <w:tcW w:w="723" w:type="dxa"/>
            <w:shd w:val="clear" w:color="auto" w:fill="auto"/>
            <w:noWrap/>
            <w:vAlign w:val="center"/>
            <w:hideMark/>
          </w:tcPr>
          <w:p w:rsidR="006B0957" w:rsidRPr="00C228FB" w:rsidRDefault="006B0957" w:rsidP="002900AD">
            <w:pPr>
              <w:jc w:val="center"/>
            </w:pPr>
            <w:r w:rsidRPr="00C228FB">
              <w:t>76178</w:t>
            </w:r>
          </w:p>
        </w:tc>
      </w:tr>
      <w:tr w:rsidR="006B0957" w:rsidRPr="00C228FB" w:rsidTr="002900AD">
        <w:trPr>
          <w:trHeight w:val="576"/>
        </w:trPr>
        <w:tc>
          <w:tcPr>
            <w:tcW w:w="724" w:type="dxa"/>
            <w:shd w:val="clear" w:color="auto" w:fill="auto"/>
            <w:noWrap/>
            <w:vAlign w:val="center"/>
            <w:hideMark/>
          </w:tcPr>
          <w:p w:rsidR="006B0957" w:rsidRPr="00C228FB" w:rsidRDefault="006B0957" w:rsidP="002900AD">
            <w:pPr>
              <w:jc w:val="center"/>
            </w:pPr>
            <w:r w:rsidRPr="00C228FB">
              <w:t>24482</w:t>
            </w:r>
          </w:p>
        </w:tc>
        <w:tc>
          <w:tcPr>
            <w:tcW w:w="709" w:type="dxa"/>
            <w:shd w:val="clear" w:color="auto" w:fill="auto"/>
            <w:noWrap/>
            <w:vAlign w:val="center"/>
            <w:hideMark/>
          </w:tcPr>
          <w:p w:rsidR="006B0957" w:rsidRPr="00C228FB" w:rsidRDefault="006B0957" w:rsidP="002900AD">
            <w:pPr>
              <w:jc w:val="center"/>
            </w:pPr>
            <w:r w:rsidRPr="00C228FB">
              <w:t>4</w:t>
            </w:r>
          </w:p>
        </w:tc>
        <w:tc>
          <w:tcPr>
            <w:tcW w:w="1620" w:type="dxa"/>
            <w:shd w:val="clear" w:color="auto" w:fill="auto"/>
            <w:noWrap/>
            <w:vAlign w:val="center"/>
            <w:hideMark/>
          </w:tcPr>
          <w:p w:rsidR="006B0957" w:rsidRPr="00C228FB" w:rsidRDefault="006B0957" w:rsidP="002900AD">
            <w:pPr>
              <w:jc w:val="center"/>
            </w:pPr>
            <w:proofErr w:type="spellStart"/>
            <w:r w:rsidRPr="00C228FB">
              <w:t>Sárkics-tanya</w:t>
            </w:r>
            <w:proofErr w:type="spellEnd"/>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089/3, 091/7, 3291/84, 3291/93, 3297/3, 3291/92, 3291/94, 3291/95, 3291/98, 3291/97, 3291/96, 3297/2, 3278/1, 3298/1</w:t>
            </w:r>
          </w:p>
        </w:tc>
        <w:tc>
          <w:tcPr>
            <w:tcW w:w="694" w:type="dxa"/>
            <w:shd w:val="clear" w:color="auto" w:fill="auto"/>
            <w:noWrap/>
            <w:vAlign w:val="center"/>
            <w:hideMark/>
          </w:tcPr>
          <w:p w:rsidR="006B0957" w:rsidRPr="00C228FB" w:rsidRDefault="006B0957" w:rsidP="002900AD">
            <w:pPr>
              <w:jc w:val="center"/>
            </w:pPr>
            <w:r w:rsidRPr="00C228FB">
              <w:t>619963</w:t>
            </w:r>
          </w:p>
        </w:tc>
        <w:tc>
          <w:tcPr>
            <w:tcW w:w="723" w:type="dxa"/>
            <w:shd w:val="clear" w:color="auto" w:fill="auto"/>
            <w:noWrap/>
            <w:vAlign w:val="center"/>
            <w:hideMark/>
          </w:tcPr>
          <w:p w:rsidR="006B0957" w:rsidRPr="00C228FB" w:rsidRDefault="006B0957" w:rsidP="002900AD">
            <w:pPr>
              <w:jc w:val="center"/>
            </w:pPr>
            <w:r w:rsidRPr="00C228FB">
              <w:t>71641</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24486</w:t>
            </w:r>
          </w:p>
        </w:tc>
        <w:tc>
          <w:tcPr>
            <w:tcW w:w="709" w:type="dxa"/>
            <w:shd w:val="clear" w:color="auto" w:fill="auto"/>
            <w:noWrap/>
            <w:vAlign w:val="center"/>
            <w:hideMark/>
          </w:tcPr>
          <w:p w:rsidR="006B0957" w:rsidRPr="00C228FB" w:rsidRDefault="006B0957" w:rsidP="002900AD">
            <w:pPr>
              <w:jc w:val="center"/>
            </w:pPr>
            <w:r w:rsidRPr="00C228FB">
              <w:t>5</w:t>
            </w:r>
          </w:p>
        </w:tc>
        <w:tc>
          <w:tcPr>
            <w:tcW w:w="1620" w:type="dxa"/>
            <w:shd w:val="clear" w:color="auto" w:fill="auto"/>
            <w:noWrap/>
            <w:vAlign w:val="center"/>
            <w:hideMark/>
          </w:tcPr>
          <w:p w:rsidR="006B0957" w:rsidRPr="00C228FB" w:rsidRDefault="006B0957" w:rsidP="002900AD">
            <w:pPr>
              <w:jc w:val="center"/>
            </w:pPr>
            <w:proofErr w:type="spellStart"/>
            <w:r w:rsidRPr="00C228FB">
              <w:t>Hajlokpart</w:t>
            </w:r>
            <w:proofErr w:type="spellEnd"/>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041/4, 038/1, 058/6, 058/3, 058/9, 039, 058/8, 056, 055</w:t>
            </w:r>
          </w:p>
        </w:tc>
        <w:tc>
          <w:tcPr>
            <w:tcW w:w="694" w:type="dxa"/>
            <w:shd w:val="clear" w:color="auto" w:fill="auto"/>
            <w:noWrap/>
            <w:vAlign w:val="center"/>
            <w:hideMark/>
          </w:tcPr>
          <w:p w:rsidR="006B0957" w:rsidRPr="00C228FB" w:rsidRDefault="006B0957" w:rsidP="002900AD">
            <w:pPr>
              <w:jc w:val="center"/>
            </w:pPr>
            <w:r w:rsidRPr="00C228FB">
              <w:t>621432</w:t>
            </w:r>
          </w:p>
        </w:tc>
        <w:tc>
          <w:tcPr>
            <w:tcW w:w="723" w:type="dxa"/>
            <w:shd w:val="clear" w:color="auto" w:fill="auto"/>
            <w:noWrap/>
            <w:vAlign w:val="center"/>
            <w:hideMark/>
          </w:tcPr>
          <w:p w:rsidR="006B0957" w:rsidRPr="00C228FB" w:rsidRDefault="006B0957" w:rsidP="002900AD">
            <w:pPr>
              <w:jc w:val="center"/>
            </w:pPr>
            <w:r w:rsidRPr="00C228FB">
              <w:t>70422</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24487</w:t>
            </w:r>
          </w:p>
        </w:tc>
        <w:tc>
          <w:tcPr>
            <w:tcW w:w="709" w:type="dxa"/>
            <w:shd w:val="clear" w:color="auto" w:fill="auto"/>
            <w:noWrap/>
            <w:vAlign w:val="center"/>
            <w:hideMark/>
          </w:tcPr>
          <w:p w:rsidR="006B0957" w:rsidRPr="00C228FB" w:rsidRDefault="006B0957" w:rsidP="002900AD">
            <w:pPr>
              <w:jc w:val="center"/>
            </w:pPr>
            <w:r w:rsidRPr="00C228FB">
              <w:t>6</w:t>
            </w:r>
          </w:p>
        </w:tc>
        <w:tc>
          <w:tcPr>
            <w:tcW w:w="1620" w:type="dxa"/>
            <w:shd w:val="clear" w:color="auto" w:fill="auto"/>
            <w:noWrap/>
            <w:vAlign w:val="center"/>
            <w:hideMark/>
          </w:tcPr>
          <w:p w:rsidR="006B0957" w:rsidRPr="00C228FB" w:rsidRDefault="006B0957" w:rsidP="002900AD">
            <w:pPr>
              <w:jc w:val="center"/>
            </w:pPr>
            <w:r w:rsidRPr="00C228FB">
              <w:t>Belvárosi</w:t>
            </w:r>
          </w:p>
          <w:p w:rsidR="006B0957" w:rsidRPr="00C228FB" w:rsidRDefault="006B0957" w:rsidP="002900AD">
            <w:pPr>
              <w:jc w:val="center"/>
            </w:pPr>
            <w:r w:rsidRPr="00C228FB">
              <w:t>Iskola</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1560/6, 1566/6, 1565, 1566/4, 1566/5, 2388/7, 2388/6, 2388/8, 2390/2</w:t>
            </w:r>
          </w:p>
        </w:tc>
        <w:tc>
          <w:tcPr>
            <w:tcW w:w="694" w:type="dxa"/>
            <w:shd w:val="clear" w:color="auto" w:fill="auto"/>
            <w:noWrap/>
            <w:vAlign w:val="center"/>
            <w:hideMark/>
          </w:tcPr>
          <w:p w:rsidR="006B0957" w:rsidRPr="00C228FB" w:rsidRDefault="006B0957" w:rsidP="002900AD">
            <w:pPr>
              <w:jc w:val="center"/>
            </w:pPr>
            <w:r w:rsidRPr="00C228FB">
              <w:t>622586</w:t>
            </w:r>
          </w:p>
        </w:tc>
        <w:tc>
          <w:tcPr>
            <w:tcW w:w="723" w:type="dxa"/>
            <w:shd w:val="clear" w:color="auto" w:fill="auto"/>
            <w:noWrap/>
            <w:vAlign w:val="center"/>
            <w:hideMark/>
          </w:tcPr>
          <w:p w:rsidR="006B0957" w:rsidRPr="00C228FB" w:rsidRDefault="006B0957" w:rsidP="002900AD">
            <w:pPr>
              <w:jc w:val="center"/>
            </w:pPr>
            <w:r w:rsidRPr="00C228FB">
              <w:t>72012</w:t>
            </w:r>
          </w:p>
        </w:tc>
      </w:tr>
      <w:tr w:rsidR="006B0957" w:rsidRPr="00C228FB" w:rsidTr="002900AD">
        <w:trPr>
          <w:trHeight w:val="576"/>
        </w:trPr>
        <w:tc>
          <w:tcPr>
            <w:tcW w:w="724" w:type="dxa"/>
            <w:shd w:val="clear" w:color="auto" w:fill="auto"/>
            <w:noWrap/>
            <w:vAlign w:val="center"/>
            <w:hideMark/>
          </w:tcPr>
          <w:p w:rsidR="006B0957" w:rsidRPr="00C228FB" w:rsidRDefault="006B0957" w:rsidP="002900AD">
            <w:pPr>
              <w:jc w:val="center"/>
            </w:pPr>
            <w:r w:rsidRPr="00C228FB">
              <w:t>24490</w:t>
            </w:r>
          </w:p>
        </w:tc>
        <w:tc>
          <w:tcPr>
            <w:tcW w:w="709" w:type="dxa"/>
            <w:shd w:val="clear" w:color="auto" w:fill="auto"/>
            <w:noWrap/>
            <w:vAlign w:val="center"/>
            <w:hideMark/>
          </w:tcPr>
          <w:p w:rsidR="006B0957" w:rsidRPr="00C228FB" w:rsidRDefault="006B0957" w:rsidP="002900AD">
            <w:pPr>
              <w:jc w:val="center"/>
            </w:pPr>
            <w:r w:rsidRPr="00C228FB">
              <w:t>7</w:t>
            </w:r>
          </w:p>
        </w:tc>
        <w:tc>
          <w:tcPr>
            <w:tcW w:w="1620" w:type="dxa"/>
            <w:shd w:val="clear" w:color="auto" w:fill="auto"/>
            <w:noWrap/>
            <w:vAlign w:val="center"/>
            <w:hideMark/>
          </w:tcPr>
          <w:p w:rsidR="006B0957" w:rsidRPr="00C228FB" w:rsidRDefault="006B0957" w:rsidP="002900AD">
            <w:pPr>
              <w:jc w:val="center"/>
            </w:pPr>
            <w:proofErr w:type="gramStart"/>
            <w:r w:rsidRPr="00C228FB">
              <w:t>Paprika malom</w:t>
            </w:r>
            <w:proofErr w:type="gramEnd"/>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 xml:space="preserve">8719, 9902, 8717/1, 9905, 9904, 8717/2, 8718, 9901, 9909, 9907, 9906, 8715, 9903, 9908, 0171, </w:t>
            </w:r>
            <w:r w:rsidRPr="00C228FB">
              <w:lastRenderedPageBreak/>
              <w:t>0210, 0191, 9789, 9788, 0177/1, 0180, 0182/1, 0181, 0177/2, 0179, 0182/2, 0194/1, 0194/2, 0194/3, 0193, 8716, 8714</w:t>
            </w:r>
          </w:p>
        </w:tc>
        <w:tc>
          <w:tcPr>
            <w:tcW w:w="694" w:type="dxa"/>
            <w:shd w:val="clear" w:color="auto" w:fill="auto"/>
            <w:noWrap/>
            <w:vAlign w:val="center"/>
            <w:hideMark/>
          </w:tcPr>
          <w:p w:rsidR="006B0957" w:rsidRPr="00C228FB" w:rsidRDefault="006B0957" w:rsidP="002900AD">
            <w:pPr>
              <w:jc w:val="center"/>
            </w:pPr>
            <w:r w:rsidRPr="00C228FB">
              <w:lastRenderedPageBreak/>
              <w:t>619292</w:t>
            </w:r>
          </w:p>
        </w:tc>
        <w:tc>
          <w:tcPr>
            <w:tcW w:w="723" w:type="dxa"/>
            <w:shd w:val="clear" w:color="auto" w:fill="auto"/>
            <w:noWrap/>
            <w:vAlign w:val="center"/>
            <w:hideMark/>
          </w:tcPr>
          <w:p w:rsidR="006B0957" w:rsidRPr="00C228FB" w:rsidRDefault="006B0957" w:rsidP="002900AD">
            <w:pPr>
              <w:jc w:val="center"/>
            </w:pPr>
            <w:r w:rsidRPr="00C228FB">
              <w:t>75075</w:t>
            </w:r>
          </w:p>
        </w:tc>
      </w:tr>
      <w:tr w:rsidR="006B0957" w:rsidRPr="00C228FB" w:rsidTr="002900AD">
        <w:trPr>
          <w:trHeight w:val="576"/>
        </w:trPr>
        <w:tc>
          <w:tcPr>
            <w:tcW w:w="724" w:type="dxa"/>
            <w:shd w:val="clear" w:color="auto" w:fill="auto"/>
            <w:noWrap/>
            <w:vAlign w:val="center"/>
            <w:hideMark/>
          </w:tcPr>
          <w:p w:rsidR="006B0957" w:rsidRPr="00C228FB" w:rsidRDefault="006B0957" w:rsidP="002900AD">
            <w:pPr>
              <w:jc w:val="center"/>
            </w:pPr>
            <w:r w:rsidRPr="00C228FB">
              <w:lastRenderedPageBreak/>
              <w:t>24491</w:t>
            </w:r>
          </w:p>
        </w:tc>
        <w:tc>
          <w:tcPr>
            <w:tcW w:w="709" w:type="dxa"/>
            <w:shd w:val="clear" w:color="auto" w:fill="auto"/>
            <w:noWrap/>
            <w:vAlign w:val="center"/>
            <w:hideMark/>
          </w:tcPr>
          <w:p w:rsidR="006B0957" w:rsidRPr="00C228FB" w:rsidRDefault="006B0957" w:rsidP="002900AD">
            <w:pPr>
              <w:jc w:val="center"/>
            </w:pPr>
            <w:r w:rsidRPr="00C228FB">
              <w:t>8</w:t>
            </w:r>
          </w:p>
        </w:tc>
        <w:tc>
          <w:tcPr>
            <w:tcW w:w="1620" w:type="dxa"/>
            <w:shd w:val="clear" w:color="auto" w:fill="auto"/>
            <w:noWrap/>
            <w:vAlign w:val="center"/>
            <w:hideMark/>
          </w:tcPr>
          <w:p w:rsidR="006B0957" w:rsidRPr="00C228FB" w:rsidRDefault="006B0957" w:rsidP="002900AD">
            <w:pPr>
              <w:jc w:val="center"/>
            </w:pPr>
            <w:r w:rsidRPr="00C228FB">
              <w:t>Farostlemezgyár-</w:t>
            </w:r>
          </w:p>
          <w:p w:rsidR="006B0957" w:rsidRPr="00C228FB" w:rsidRDefault="006B0957" w:rsidP="002900AD">
            <w:pPr>
              <w:jc w:val="center"/>
            </w:pPr>
            <w:r w:rsidRPr="00C228FB">
              <w:t>Víztároló</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8055/5, 8063, 7963/2, 7941/1, 8064/2, 8064/1, 7936, 7938/2, 7940, 7939, 7935, 7934/2, 7934/1, 8065/12, 8065/3, 8065/2, 8064/4, 8065/15, 8064/3</w:t>
            </w:r>
          </w:p>
        </w:tc>
        <w:tc>
          <w:tcPr>
            <w:tcW w:w="694" w:type="dxa"/>
            <w:shd w:val="clear" w:color="auto" w:fill="auto"/>
            <w:noWrap/>
            <w:vAlign w:val="center"/>
            <w:hideMark/>
          </w:tcPr>
          <w:p w:rsidR="006B0957" w:rsidRPr="00C228FB" w:rsidRDefault="006B0957" w:rsidP="002900AD">
            <w:pPr>
              <w:jc w:val="center"/>
            </w:pPr>
            <w:r w:rsidRPr="00C228FB">
              <w:t>620543</w:t>
            </w:r>
          </w:p>
        </w:tc>
        <w:tc>
          <w:tcPr>
            <w:tcW w:w="723" w:type="dxa"/>
            <w:shd w:val="clear" w:color="auto" w:fill="auto"/>
            <w:noWrap/>
            <w:vAlign w:val="center"/>
            <w:hideMark/>
          </w:tcPr>
          <w:p w:rsidR="006B0957" w:rsidRPr="00C228FB" w:rsidRDefault="006B0957" w:rsidP="002900AD">
            <w:pPr>
              <w:jc w:val="center"/>
            </w:pPr>
            <w:r w:rsidRPr="00C228FB">
              <w:t>76268</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24492</w:t>
            </w:r>
          </w:p>
        </w:tc>
        <w:tc>
          <w:tcPr>
            <w:tcW w:w="709" w:type="dxa"/>
            <w:shd w:val="clear" w:color="auto" w:fill="auto"/>
            <w:noWrap/>
            <w:vAlign w:val="center"/>
            <w:hideMark/>
          </w:tcPr>
          <w:p w:rsidR="006B0957" w:rsidRPr="00C228FB" w:rsidRDefault="006B0957" w:rsidP="002900AD">
            <w:pPr>
              <w:jc w:val="center"/>
            </w:pPr>
            <w:r w:rsidRPr="00C228FB">
              <w:t>9</w:t>
            </w:r>
          </w:p>
        </w:tc>
        <w:tc>
          <w:tcPr>
            <w:tcW w:w="1620" w:type="dxa"/>
            <w:shd w:val="clear" w:color="auto" w:fill="auto"/>
            <w:noWrap/>
            <w:vAlign w:val="center"/>
            <w:hideMark/>
          </w:tcPr>
          <w:p w:rsidR="006B0957" w:rsidRPr="00C228FB" w:rsidRDefault="006B0957" w:rsidP="002900AD">
            <w:pPr>
              <w:jc w:val="center"/>
            </w:pPr>
            <w:r w:rsidRPr="00C228FB">
              <w:t>Görög-hegy-</w:t>
            </w:r>
          </w:p>
          <w:p w:rsidR="006B0957" w:rsidRPr="00C228FB" w:rsidRDefault="006B0957" w:rsidP="002900AD">
            <w:pPr>
              <w:jc w:val="center"/>
            </w:pPr>
            <w:r w:rsidRPr="00C228FB">
              <w:t>Kőbánya</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0208/1, 0204, 9313/4, 0209, 0218, 0203/1, 9313/5, 0222, 9314</w:t>
            </w:r>
          </w:p>
        </w:tc>
        <w:tc>
          <w:tcPr>
            <w:tcW w:w="694" w:type="dxa"/>
            <w:shd w:val="clear" w:color="auto" w:fill="auto"/>
            <w:noWrap/>
            <w:vAlign w:val="center"/>
            <w:hideMark/>
          </w:tcPr>
          <w:p w:rsidR="006B0957" w:rsidRPr="00C228FB" w:rsidRDefault="006B0957" w:rsidP="002900AD">
            <w:pPr>
              <w:jc w:val="center"/>
            </w:pPr>
            <w:r w:rsidRPr="00C228FB">
              <w:t>618358</w:t>
            </w:r>
          </w:p>
        </w:tc>
        <w:tc>
          <w:tcPr>
            <w:tcW w:w="723" w:type="dxa"/>
            <w:shd w:val="clear" w:color="auto" w:fill="auto"/>
            <w:noWrap/>
            <w:vAlign w:val="center"/>
            <w:hideMark/>
          </w:tcPr>
          <w:p w:rsidR="006B0957" w:rsidRPr="00C228FB" w:rsidRDefault="006B0957" w:rsidP="002900AD">
            <w:pPr>
              <w:jc w:val="center"/>
            </w:pPr>
            <w:r w:rsidRPr="00C228FB">
              <w:t>76858</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24493</w:t>
            </w:r>
          </w:p>
        </w:tc>
        <w:tc>
          <w:tcPr>
            <w:tcW w:w="709" w:type="dxa"/>
            <w:shd w:val="clear" w:color="auto" w:fill="auto"/>
            <w:noWrap/>
            <w:vAlign w:val="center"/>
            <w:hideMark/>
          </w:tcPr>
          <w:p w:rsidR="006B0957" w:rsidRPr="00C228FB" w:rsidRDefault="006B0957" w:rsidP="002900AD">
            <w:pPr>
              <w:jc w:val="center"/>
            </w:pPr>
            <w:r w:rsidRPr="00C228FB">
              <w:t>10</w:t>
            </w:r>
          </w:p>
        </w:tc>
        <w:tc>
          <w:tcPr>
            <w:tcW w:w="1620" w:type="dxa"/>
            <w:shd w:val="clear" w:color="auto" w:fill="auto"/>
            <w:noWrap/>
            <w:vAlign w:val="center"/>
            <w:hideMark/>
          </w:tcPr>
          <w:p w:rsidR="006B0957" w:rsidRPr="00C228FB" w:rsidRDefault="006B0957" w:rsidP="002900AD">
            <w:pPr>
              <w:jc w:val="center"/>
            </w:pPr>
            <w:r w:rsidRPr="00C228FB">
              <w:t>Téglagyár</w:t>
            </w:r>
          </w:p>
        </w:tc>
        <w:tc>
          <w:tcPr>
            <w:tcW w:w="1030" w:type="dxa"/>
            <w:shd w:val="clear" w:color="auto" w:fill="auto"/>
            <w:noWrap/>
            <w:vAlign w:val="center"/>
            <w:hideMark/>
          </w:tcPr>
          <w:p w:rsidR="006B0957" w:rsidRPr="00C228FB" w:rsidRDefault="006B0957" w:rsidP="002900AD">
            <w:pPr>
              <w:jc w:val="center"/>
            </w:pPr>
            <w:r w:rsidRPr="00C228FB">
              <w:t>kiemelten</w:t>
            </w:r>
          </w:p>
          <w:p w:rsidR="006B0957" w:rsidRPr="00C228FB" w:rsidRDefault="006B0957" w:rsidP="002900AD">
            <w:pPr>
              <w:jc w:val="center"/>
            </w:pPr>
            <w:r w:rsidRPr="00C228FB">
              <w:t>védett</w:t>
            </w:r>
          </w:p>
        </w:tc>
        <w:tc>
          <w:tcPr>
            <w:tcW w:w="610" w:type="dxa"/>
            <w:shd w:val="clear" w:color="auto" w:fill="auto"/>
            <w:noWrap/>
            <w:vAlign w:val="center"/>
            <w:hideMark/>
          </w:tcPr>
          <w:p w:rsidR="006B0957" w:rsidRPr="00C228FB" w:rsidRDefault="006B0957" w:rsidP="002900AD">
            <w:pPr>
              <w:jc w:val="center"/>
            </w:pPr>
            <w:r w:rsidRPr="00C228FB">
              <w:t>I.</w:t>
            </w:r>
          </w:p>
        </w:tc>
        <w:tc>
          <w:tcPr>
            <w:tcW w:w="3119" w:type="dxa"/>
            <w:shd w:val="clear" w:color="auto" w:fill="auto"/>
            <w:vAlign w:val="center"/>
            <w:hideMark/>
          </w:tcPr>
          <w:p w:rsidR="006B0957" w:rsidRPr="00C228FB" w:rsidRDefault="006B0957" w:rsidP="002900AD">
            <w:pPr>
              <w:jc w:val="center"/>
            </w:pPr>
            <w:r w:rsidRPr="00C228FB">
              <w:t>3741/55, 3741/56, 3741/64, 3741/65, 3741/66, 3741/67, 3741/68</w:t>
            </w:r>
          </w:p>
        </w:tc>
        <w:tc>
          <w:tcPr>
            <w:tcW w:w="694" w:type="dxa"/>
            <w:shd w:val="clear" w:color="auto" w:fill="auto"/>
            <w:noWrap/>
            <w:vAlign w:val="center"/>
            <w:hideMark/>
          </w:tcPr>
          <w:p w:rsidR="006B0957" w:rsidRPr="00C228FB" w:rsidRDefault="006B0957" w:rsidP="002900AD">
            <w:pPr>
              <w:jc w:val="center"/>
            </w:pPr>
            <w:r w:rsidRPr="00C228FB">
              <w:t>621185</w:t>
            </w:r>
          </w:p>
        </w:tc>
        <w:tc>
          <w:tcPr>
            <w:tcW w:w="723" w:type="dxa"/>
            <w:shd w:val="clear" w:color="auto" w:fill="auto"/>
            <w:noWrap/>
            <w:vAlign w:val="center"/>
            <w:hideMark/>
          </w:tcPr>
          <w:p w:rsidR="006B0957" w:rsidRPr="00C228FB" w:rsidRDefault="006B0957" w:rsidP="002900AD">
            <w:pPr>
              <w:jc w:val="center"/>
            </w:pPr>
            <w:r w:rsidRPr="00C228FB">
              <w:t>74985</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24497</w:t>
            </w:r>
          </w:p>
        </w:tc>
        <w:tc>
          <w:tcPr>
            <w:tcW w:w="709" w:type="dxa"/>
            <w:shd w:val="clear" w:color="auto" w:fill="auto"/>
            <w:noWrap/>
            <w:vAlign w:val="center"/>
            <w:hideMark/>
          </w:tcPr>
          <w:p w:rsidR="006B0957" w:rsidRPr="00C228FB" w:rsidRDefault="006B0957" w:rsidP="002900AD">
            <w:pPr>
              <w:jc w:val="center"/>
            </w:pPr>
            <w:r w:rsidRPr="00C228FB">
              <w:t>11</w:t>
            </w:r>
          </w:p>
        </w:tc>
        <w:tc>
          <w:tcPr>
            <w:tcW w:w="1620" w:type="dxa"/>
            <w:shd w:val="clear" w:color="auto" w:fill="auto"/>
            <w:noWrap/>
            <w:vAlign w:val="center"/>
            <w:hideMark/>
          </w:tcPr>
          <w:p w:rsidR="006B0957" w:rsidRPr="00C228FB" w:rsidRDefault="006B0957" w:rsidP="002900AD">
            <w:pPr>
              <w:jc w:val="center"/>
            </w:pPr>
            <w:r w:rsidRPr="00C228FB">
              <w:t>Vízmű</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0280/8, 3864/7, 3861, 3862, 3863, 3864/4, 3860, 3859, 3864/5, 3864/2, 3864/3</w:t>
            </w:r>
          </w:p>
        </w:tc>
        <w:tc>
          <w:tcPr>
            <w:tcW w:w="694" w:type="dxa"/>
            <w:shd w:val="clear" w:color="auto" w:fill="auto"/>
            <w:noWrap/>
            <w:vAlign w:val="center"/>
            <w:hideMark/>
          </w:tcPr>
          <w:p w:rsidR="006B0957" w:rsidRPr="00C228FB" w:rsidRDefault="006B0957" w:rsidP="002900AD">
            <w:pPr>
              <w:jc w:val="center"/>
            </w:pPr>
            <w:r w:rsidRPr="00C228FB">
              <w:t>622189</w:t>
            </w:r>
          </w:p>
        </w:tc>
        <w:tc>
          <w:tcPr>
            <w:tcW w:w="723" w:type="dxa"/>
            <w:shd w:val="clear" w:color="auto" w:fill="auto"/>
            <w:noWrap/>
            <w:vAlign w:val="center"/>
            <w:hideMark/>
          </w:tcPr>
          <w:p w:rsidR="006B0957" w:rsidRPr="00C228FB" w:rsidRDefault="006B0957" w:rsidP="002900AD">
            <w:pPr>
              <w:jc w:val="center"/>
            </w:pPr>
            <w:r w:rsidRPr="00C228FB">
              <w:t>76379</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24499</w:t>
            </w:r>
          </w:p>
        </w:tc>
        <w:tc>
          <w:tcPr>
            <w:tcW w:w="709" w:type="dxa"/>
            <w:shd w:val="clear" w:color="auto" w:fill="auto"/>
            <w:noWrap/>
            <w:vAlign w:val="center"/>
            <w:hideMark/>
          </w:tcPr>
          <w:p w:rsidR="006B0957" w:rsidRPr="00C228FB" w:rsidRDefault="006B0957" w:rsidP="002900AD">
            <w:pPr>
              <w:jc w:val="center"/>
            </w:pPr>
            <w:r w:rsidRPr="00C228FB">
              <w:t>12</w:t>
            </w:r>
          </w:p>
        </w:tc>
        <w:tc>
          <w:tcPr>
            <w:tcW w:w="1620" w:type="dxa"/>
            <w:shd w:val="clear" w:color="auto" w:fill="auto"/>
            <w:noWrap/>
            <w:vAlign w:val="center"/>
            <w:hideMark/>
          </w:tcPr>
          <w:p w:rsidR="006B0957" w:rsidRPr="00C228FB" w:rsidRDefault="006B0957" w:rsidP="002900AD">
            <w:pPr>
              <w:jc w:val="center"/>
            </w:pPr>
            <w:r w:rsidRPr="00C228FB">
              <w:t>Alsómező-dűlő</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075/34, 075/35, 075/36, 075/37, 075/38, 075/39, 075/40</w:t>
            </w:r>
          </w:p>
        </w:tc>
        <w:tc>
          <w:tcPr>
            <w:tcW w:w="694" w:type="dxa"/>
            <w:shd w:val="clear" w:color="auto" w:fill="auto"/>
            <w:noWrap/>
            <w:vAlign w:val="center"/>
            <w:hideMark/>
          </w:tcPr>
          <w:p w:rsidR="006B0957" w:rsidRPr="00C228FB" w:rsidRDefault="006B0957" w:rsidP="002900AD">
            <w:pPr>
              <w:jc w:val="center"/>
            </w:pPr>
          </w:p>
        </w:tc>
        <w:tc>
          <w:tcPr>
            <w:tcW w:w="723" w:type="dxa"/>
            <w:shd w:val="clear" w:color="auto" w:fill="auto"/>
            <w:noWrap/>
            <w:vAlign w:val="center"/>
            <w:hideMark/>
          </w:tcPr>
          <w:p w:rsidR="006B0957" w:rsidRPr="00C228FB" w:rsidRDefault="006B0957" w:rsidP="002900AD">
            <w:pPr>
              <w:jc w:val="center"/>
            </w:pP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24500</w:t>
            </w:r>
          </w:p>
        </w:tc>
        <w:tc>
          <w:tcPr>
            <w:tcW w:w="709" w:type="dxa"/>
            <w:shd w:val="clear" w:color="auto" w:fill="auto"/>
            <w:noWrap/>
            <w:vAlign w:val="center"/>
            <w:hideMark/>
          </w:tcPr>
          <w:p w:rsidR="006B0957" w:rsidRPr="00C228FB" w:rsidRDefault="006B0957" w:rsidP="002900AD">
            <w:pPr>
              <w:jc w:val="center"/>
            </w:pPr>
            <w:r w:rsidRPr="00C228FB">
              <w:t>13</w:t>
            </w:r>
          </w:p>
        </w:tc>
        <w:tc>
          <w:tcPr>
            <w:tcW w:w="1620" w:type="dxa"/>
            <w:shd w:val="clear" w:color="auto" w:fill="auto"/>
            <w:noWrap/>
            <w:vAlign w:val="center"/>
            <w:hideMark/>
          </w:tcPr>
          <w:p w:rsidR="006B0957" w:rsidRPr="00C228FB" w:rsidRDefault="006B0957" w:rsidP="002900AD">
            <w:pPr>
              <w:jc w:val="center"/>
            </w:pPr>
            <w:r w:rsidRPr="00C228FB">
              <w:t>Csele-patak</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3945, 3940, 3944, 3791, 3765/3, 3764, 3946, 3765/1, 3943, 3941, 3788, 3789, 3790, 3787, 3786</w:t>
            </w:r>
          </w:p>
        </w:tc>
        <w:tc>
          <w:tcPr>
            <w:tcW w:w="694" w:type="dxa"/>
            <w:shd w:val="clear" w:color="auto" w:fill="auto"/>
            <w:noWrap/>
            <w:vAlign w:val="center"/>
            <w:hideMark/>
          </w:tcPr>
          <w:p w:rsidR="006B0957" w:rsidRPr="00C228FB" w:rsidRDefault="006B0957" w:rsidP="002900AD">
            <w:pPr>
              <w:jc w:val="center"/>
            </w:pPr>
            <w:r w:rsidRPr="00C228FB">
              <w:t>621823</w:t>
            </w:r>
          </w:p>
        </w:tc>
        <w:tc>
          <w:tcPr>
            <w:tcW w:w="723" w:type="dxa"/>
            <w:shd w:val="clear" w:color="auto" w:fill="auto"/>
            <w:noWrap/>
            <w:vAlign w:val="center"/>
            <w:hideMark/>
          </w:tcPr>
          <w:p w:rsidR="006B0957" w:rsidRPr="00C228FB" w:rsidRDefault="006B0957" w:rsidP="002900AD">
            <w:pPr>
              <w:jc w:val="center"/>
            </w:pPr>
            <w:r w:rsidRPr="00C228FB">
              <w:t>76314</w:t>
            </w:r>
          </w:p>
        </w:tc>
      </w:tr>
      <w:tr w:rsidR="006B0957" w:rsidRPr="00C228FB" w:rsidTr="002900AD">
        <w:trPr>
          <w:trHeight w:val="864"/>
        </w:trPr>
        <w:tc>
          <w:tcPr>
            <w:tcW w:w="724" w:type="dxa"/>
            <w:shd w:val="clear" w:color="auto" w:fill="auto"/>
            <w:noWrap/>
            <w:vAlign w:val="center"/>
            <w:hideMark/>
          </w:tcPr>
          <w:p w:rsidR="006B0957" w:rsidRPr="00C228FB" w:rsidRDefault="006B0957" w:rsidP="002900AD">
            <w:pPr>
              <w:jc w:val="center"/>
            </w:pPr>
            <w:r w:rsidRPr="00C228FB">
              <w:t>24501</w:t>
            </w:r>
          </w:p>
        </w:tc>
        <w:tc>
          <w:tcPr>
            <w:tcW w:w="709" w:type="dxa"/>
            <w:shd w:val="clear" w:color="auto" w:fill="auto"/>
            <w:noWrap/>
            <w:vAlign w:val="center"/>
            <w:hideMark/>
          </w:tcPr>
          <w:p w:rsidR="006B0957" w:rsidRPr="00C228FB" w:rsidRDefault="006B0957" w:rsidP="002900AD">
            <w:pPr>
              <w:jc w:val="center"/>
            </w:pPr>
            <w:r w:rsidRPr="00C228FB">
              <w:t>14</w:t>
            </w:r>
          </w:p>
        </w:tc>
        <w:tc>
          <w:tcPr>
            <w:tcW w:w="1620" w:type="dxa"/>
            <w:shd w:val="clear" w:color="auto" w:fill="auto"/>
            <w:noWrap/>
            <w:vAlign w:val="center"/>
            <w:hideMark/>
          </w:tcPr>
          <w:p w:rsidR="006B0957" w:rsidRPr="00C228FB" w:rsidRDefault="006B0957" w:rsidP="002900AD">
            <w:pPr>
              <w:jc w:val="center"/>
            </w:pPr>
            <w:r w:rsidRPr="00C228FB">
              <w:t>Előhegy</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8671/2, 8661, 8656, 8665/1, 8660, 8679/1, 8678/2, 8678/1, 8676/2, 8674, 8677, 8671/8, 8671/9, 8818, 8671/7, 8672, 8671/3, 8662, 8670, 8772/2, 8673, 8653/1, 8652/1, 8665/2, 8667, 8668, 8655, 8658, 8657, 8664, 8659, 8663, 8666, 8671/10, 8772/1, 8773, 8770, 8771, 8675</w:t>
            </w:r>
          </w:p>
        </w:tc>
        <w:tc>
          <w:tcPr>
            <w:tcW w:w="694" w:type="dxa"/>
            <w:shd w:val="clear" w:color="auto" w:fill="auto"/>
            <w:noWrap/>
            <w:vAlign w:val="center"/>
            <w:hideMark/>
          </w:tcPr>
          <w:p w:rsidR="006B0957" w:rsidRPr="00C228FB" w:rsidRDefault="006B0957" w:rsidP="002900AD">
            <w:pPr>
              <w:jc w:val="center"/>
            </w:pPr>
            <w:r w:rsidRPr="00C228FB">
              <w:t>619473</w:t>
            </w:r>
          </w:p>
        </w:tc>
        <w:tc>
          <w:tcPr>
            <w:tcW w:w="723" w:type="dxa"/>
            <w:shd w:val="clear" w:color="auto" w:fill="auto"/>
            <w:noWrap/>
            <w:vAlign w:val="center"/>
            <w:hideMark/>
          </w:tcPr>
          <w:p w:rsidR="006B0957" w:rsidRPr="00C228FB" w:rsidRDefault="006B0957" w:rsidP="002900AD">
            <w:pPr>
              <w:jc w:val="center"/>
            </w:pPr>
            <w:r w:rsidRPr="00C228FB">
              <w:t>75481</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24502</w:t>
            </w:r>
          </w:p>
        </w:tc>
        <w:tc>
          <w:tcPr>
            <w:tcW w:w="709" w:type="dxa"/>
            <w:shd w:val="clear" w:color="auto" w:fill="auto"/>
            <w:noWrap/>
            <w:vAlign w:val="center"/>
            <w:hideMark/>
          </w:tcPr>
          <w:p w:rsidR="006B0957" w:rsidRPr="00C228FB" w:rsidRDefault="006B0957" w:rsidP="002900AD">
            <w:pPr>
              <w:jc w:val="center"/>
            </w:pPr>
            <w:r w:rsidRPr="00C228FB">
              <w:t>15</w:t>
            </w:r>
          </w:p>
        </w:tc>
        <w:tc>
          <w:tcPr>
            <w:tcW w:w="1620" w:type="dxa"/>
            <w:shd w:val="clear" w:color="auto" w:fill="auto"/>
            <w:noWrap/>
            <w:vAlign w:val="center"/>
            <w:hideMark/>
          </w:tcPr>
          <w:p w:rsidR="006B0957" w:rsidRPr="00C228FB" w:rsidRDefault="006B0957" w:rsidP="002900AD">
            <w:pPr>
              <w:jc w:val="center"/>
            </w:pPr>
            <w:r w:rsidRPr="00C228FB">
              <w:t>Farostlemezgyár</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3747/39</w:t>
            </w:r>
          </w:p>
        </w:tc>
        <w:tc>
          <w:tcPr>
            <w:tcW w:w="694" w:type="dxa"/>
            <w:shd w:val="clear" w:color="auto" w:fill="auto"/>
            <w:noWrap/>
            <w:vAlign w:val="center"/>
            <w:hideMark/>
          </w:tcPr>
          <w:p w:rsidR="006B0957" w:rsidRPr="00C228FB" w:rsidRDefault="006B0957" w:rsidP="002900AD">
            <w:pPr>
              <w:jc w:val="center"/>
            </w:pPr>
            <w:r w:rsidRPr="00C228FB">
              <w:t>620867</w:t>
            </w:r>
          </w:p>
        </w:tc>
        <w:tc>
          <w:tcPr>
            <w:tcW w:w="723" w:type="dxa"/>
            <w:shd w:val="clear" w:color="auto" w:fill="auto"/>
            <w:noWrap/>
            <w:vAlign w:val="center"/>
            <w:hideMark/>
          </w:tcPr>
          <w:p w:rsidR="006B0957" w:rsidRPr="00C228FB" w:rsidRDefault="006B0957" w:rsidP="002900AD">
            <w:pPr>
              <w:jc w:val="center"/>
            </w:pPr>
            <w:r w:rsidRPr="00C228FB">
              <w:t>75547</w:t>
            </w:r>
          </w:p>
        </w:tc>
      </w:tr>
      <w:tr w:rsidR="006B0957" w:rsidRPr="00C228FB" w:rsidTr="002900AD">
        <w:trPr>
          <w:trHeight w:val="576"/>
        </w:trPr>
        <w:tc>
          <w:tcPr>
            <w:tcW w:w="724" w:type="dxa"/>
            <w:shd w:val="clear" w:color="auto" w:fill="auto"/>
            <w:noWrap/>
            <w:vAlign w:val="center"/>
            <w:hideMark/>
          </w:tcPr>
          <w:p w:rsidR="006B0957" w:rsidRPr="00C228FB" w:rsidRDefault="006B0957" w:rsidP="002900AD">
            <w:pPr>
              <w:jc w:val="center"/>
            </w:pPr>
            <w:r w:rsidRPr="00C228FB">
              <w:t>24503</w:t>
            </w:r>
          </w:p>
        </w:tc>
        <w:tc>
          <w:tcPr>
            <w:tcW w:w="709" w:type="dxa"/>
            <w:shd w:val="clear" w:color="auto" w:fill="auto"/>
            <w:noWrap/>
            <w:vAlign w:val="center"/>
            <w:hideMark/>
          </w:tcPr>
          <w:p w:rsidR="006B0957" w:rsidRPr="00C228FB" w:rsidRDefault="006B0957" w:rsidP="002900AD">
            <w:pPr>
              <w:jc w:val="center"/>
            </w:pPr>
            <w:r w:rsidRPr="00C228FB">
              <w:t>16</w:t>
            </w:r>
          </w:p>
        </w:tc>
        <w:tc>
          <w:tcPr>
            <w:tcW w:w="1620" w:type="dxa"/>
            <w:shd w:val="clear" w:color="auto" w:fill="auto"/>
            <w:noWrap/>
            <w:vAlign w:val="center"/>
            <w:hideMark/>
          </w:tcPr>
          <w:p w:rsidR="006B0957" w:rsidRPr="00C228FB" w:rsidRDefault="006B0957" w:rsidP="002900AD">
            <w:pPr>
              <w:jc w:val="center"/>
            </w:pPr>
            <w:r w:rsidRPr="00C228FB">
              <w:t>Kálvin-köz</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2479, 2483, 2482, 2662/1, 2491, 2489, 2486, 2487, 2488, 2485, 2492, 2662/9, 2490/2, 2484, 2662/10, 2426/1, 2490/1, 2425, 2426/2, 2427, 2428, 2429, 2430, 2431/3</w:t>
            </w:r>
          </w:p>
        </w:tc>
        <w:tc>
          <w:tcPr>
            <w:tcW w:w="694" w:type="dxa"/>
            <w:shd w:val="clear" w:color="auto" w:fill="auto"/>
            <w:noWrap/>
            <w:vAlign w:val="center"/>
            <w:hideMark/>
          </w:tcPr>
          <w:p w:rsidR="006B0957" w:rsidRPr="00C228FB" w:rsidRDefault="006B0957" w:rsidP="002900AD">
            <w:pPr>
              <w:jc w:val="center"/>
            </w:pPr>
            <w:r w:rsidRPr="00C228FB">
              <w:t>622650</w:t>
            </w:r>
          </w:p>
        </w:tc>
        <w:tc>
          <w:tcPr>
            <w:tcW w:w="723" w:type="dxa"/>
            <w:shd w:val="clear" w:color="auto" w:fill="auto"/>
            <w:noWrap/>
            <w:vAlign w:val="center"/>
            <w:hideMark/>
          </w:tcPr>
          <w:p w:rsidR="006B0957" w:rsidRPr="00C228FB" w:rsidRDefault="006B0957" w:rsidP="002900AD">
            <w:pPr>
              <w:jc w:val="center"/>
            </w:pPr>
            <w:r w:rsidRPr="00C228FB">
              <w:t>71589</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24507</w:t>
            </w:r>
          </w:p>
        </w:tc>
        <w:tc>
          <w:tcPr>
            <w:tcW w:w="709" w:type="dxa"/>
            <w:shd w:val="clear" w:color="auto" w:fill="auto"/>
            <w:noWrap/>
            <w:vAlign w:val="center"/>
            <w:hideMark/>
          </w:tcPr>
          <w:p w:rsidR="006B0957" w:rsidRPr="00C228FB" w:rsidRDefault="006B0957" w:rsidP="002900AD">
            <w:pPr>
              <w:jc w:val="center"/>
            </w:pPr>
            <w:r w:rsidRPr="00C228FB">
              <w:t>18</w:t>
            </w:r>
          </w:p>
        </w:tc>
        <w:tc>
          <w:tcPr>
            <w:tcW w:w="1620" w:type="dxa"/>
            <w:shd w:val="clear" w:color="auto" w:fill="auto"/>
            <w:noWrap/>
            <w:vAlign w:val="center"/>
            <w:hideMark/>
          </w:tcPr>
          <w:p w:rsidR="006B0957" w:rsidRPr="00C228FB" w:rsidRDefault="006B0957" w:rsidP="002900AD">
            <w:pPr>
              <w:jc w:val="center"/>
            </w:pPr>
            <w:proofErr w:type="spellStart"/>
            <w:r w:rsidRPr="00C228FB">
              <w:t>Mudlitz-tanya</w:t>
            </w:r>
            <w:proofErr w:type="spellEnd"/>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041/4, 048/7, 047, 045</w:t>
            </w:r>
          </w:p>
        </w:tc>
        <w:tc>
          <w:tcPr>
            <w:tcW w:w="694" w:type="dxa"/>
            <w:shd w:val="clear" w:color="auto" w:fill="auto"/>
            <w:noWrap/>
            <w:vAlign w:val="center"/>
            <w:hideMark/>
          </w:tcPr>
          <w:p w:rsidR="006B0957" w:rsidRPr="00C228FB" w:rsidRDefault="006B0957" w:rsidP="002900AD">
            <w:pPr>
              <w:jc w:val="center"/>
            </w:pPr>
            <w:r w:rsidRPr="00C228FB">
              <w:t>621742</w:t>
            </w:r>
          </w:p>
        </w:tc>
        <w:tc>
          <w:tcPr>
            <w:tcW w:w="723" w:type="dxa"/>
            <w:shd w:val="clear" w:color="auto" w:fill="auto"/>
            <w:noWrap/>
            <w:vAlign w:val="center"/>
            <w:hideMark/>
          </w:tcPr>
          <w:p w:rsidR="006B0957" w:rsidRPr="00C228FB" w:rsidRDefault="006B0957" w:rsidP="002900AD">
            <w:pPr>
              <w:jc w:val="center"/>
            </w:pPr>
            <w:r w:rsidRPr="00C228FB">
              <w:t>69550</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32051</w:t>
            </w:r>
          </w:p>
        </w:tc>
        <w:tc>
          <w:tcPr>
            <w:tcW w:w="709" w:type="dxa"/>
            <w:shd w:val="clear" w:color="auto" w:fill="auto"/>
            <w:noWrap/>
            <w:vAlign w:val="center"/>
            <w:hideMark/>
          </w:tcPr>
          <w:p w:rsidR="006B0957" w:rsidRPr="00C228FB" w:rsidRDefault="006B0957" w:rsidP="002900AD">
            <w:pPr>
              <w:jc w:val="center"/>
            </w:pPr>
            <w:r w:rsidRPr="00C228FB">
              <w:t>19</w:t>
            </w:r>
          </w:p>
        </w:tc>
        <w:tc>
          <w:tcPr>
            <w:tcW w:w="1620" w:type="dxa"/>
            <w:shd w:val="clear" w:color="auto" w:fill="auto"/>
            <w:noWrap/>
            <w:vAlign w:val="center"/>
            <w:hideMark/>
          </w:tcPr>
          <w:p w:rsidR="006B0957" w:rsidRPr="00C228FB" w:rsidRDefault="006B0957" w:rsidP="002900AD">
            <w:pPr>
              <w:jc w:val="center"/>
            </w:pPr>
            <w:r w:rsidRPr="00C228FB">
              <w:t>Lugio-2 őrtorony</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083, 060, 081/1, 063/2, 079/3, 054/1, 061/2, 050, 082/3, 051/2</w:t>
            </w:r>
          </w:p>
        </w:tc>
        <w:tc>
          <w:tcPr>
            <w:tcW w:w="694" w:type="dxa"/>
            <w:shd w:val="clear" w:color="auto" w:fill="auto"/>
            <w:noWrap/>
            <w:vAlign w:val="center"/>
            <w:hideMark/>
          </w:tcPr>
          <w:p w:rsidR="006B0957" w:rsidRPr="00C228FB" w:rsidRDefault="006B0957" w:rsidP="002900AD">
            <w:pPr>
              <w:jc w:val="center"/>
            </w:pPr>
            <w:r w:rsidRPr="00C228FB">
              <w:t>621087</w:t>
            </w:r>
          </w:p>
        </w:tc>
        <w:tc>
          <w:tcPr>
            <w:tcW w:w="723" w:type="dxa"/>
            <w:shd w:val="clear" w:color="auto" w:fill="auto"/>
            <w:noWrap/>
            <w:vAlign w:val="center"/>
            <w:hideMark/>
          </w:tcPr>
          <w:p w:rsidR="006B0957" w:rsidRPr="00C228FB" w:rsidRDefault="006B0957" w:rsidP="002900AD">
            <w:pPr>
              <w:jc w:val="center"/>
            </w:pPr>
            <w:r w:rsidRPr="00C228FB">
              <w:t>69911</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32057</w:t>
            </w:r>
          </w:p>
        </w:tc>
        <w:tc>
          <w:tcPr>
            <w:tcW w:w="709" w:type="dxa"/>
            <w:shd w:val="clear" w:color="auto" w:fill="auto"/>
            <w:noWrap/>
            <w:vAlign w:val="center"/>
            <w:hideMark/>
          </w:tcPr>
          <w:p w:rsidR="006B0957" w:rsidRPr="00C228FB" w:rsidRDefault="006B0957" w:rsidP="002900AD">
            <w:pPr>
              <w:jc w:val="center"/>
            </w:pPr>
            <w:r w:rsidRPr="00C228FB">
              <w:t>20</w:t>
            </w:r>
          </w:p>
        </w:tc>
        <w:tc>
          <w:tcPr>
            <w:tcW w:w="1620" w:type="dxa"/>
            <w:shd w:val="clear" w:color="auto" w:fill="auto"/>
            <w:noWrap/>
            <w:vAlign w:val="center"/>
            <w:hideMark/>
          </w:tcPr>
          <w:p w:rsidR="006B0957" w:rsidRPr="00C228FB" w:rsidRDefault="006B0957" w:rsidP="002900AD">
            <w:pPr>
              <w:jc w:val="center"/>
            </w:pPr>
            <w:r w:rsidRPr="00C228FB">
              <w:t>11. lelőhely</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083, 060</w:t>
            </w:r>
          </w:p>
        </w:tc>
        <w:tc>
          <w:tcPr>
            <w:tcW w:w="694" w:type="dxa"/>
            <w:shd w:val="clear" w:color="auto" w:fill="auto"/>
            <w:noWrap/>
            <w:vAlign w:val="center"/>
            <w:hideMark/>
          </w:tcPr>
          <w:p w:rsidR="006B0957" w:rsidRPr="00C228FB" w:rsidRDefault="006B0957" w:rsidP="002900AD">
            <w:pPr>
              <w:jc w:val="center"/>
            </w:pPr>
            <w:r w:rsidRPr="00C228FB">
              <w:t>621188</w:t>
            </w:r>
          </w:p>
        </w:tc>
        <w:tc>
          <w:tcPr>
            <w:tcW w:w="723" w:type="dxa"/>
            <w:shd w:val="clear" w:color="auto" w:fill="auto"/>
            <w:noWrap/>
            <w:vAlign w:val="center"/>
            <w:hideMark/>
          </w:tcPr>
          <w:p w:rsidR="006B0957" w:rsidRPr="00C228FB" w:rsidRDefault="006B0957" w:rsidP="002900AD">
            <w:pPr>
              <w:jc w:val="center"/>
            </w:pPr>
            <w:r w:rsidRPr="00C228FB">
              <w:t>70539</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32062</w:t>
            </w:r>
          </w:p>
        </w:tc>
        <w:tc>
          <w:tcPr>
            <w:tcW w:w="709" w:type="dxa"/>
            <w:shd w:val="clear" w:color="auto" w:fill="auto"/>
            <w:noWrap/>
            <w:vAlign w:val="center"/>
            <w:hideMark/>
          </w:tcPr>
          <w:p w:rsidR="006B0957" w:rsidRPr="00C228FB" w:rsidRDefault="006B0957" w:rsidP="002900AD">
            <w:pPr>
              <w:jc w:val="center"/>
            </w:pPr>
            <w:r w:rsidRPr="00C228FB">
              <w:t>21</w:t>
            </w:r>
          </w:p>
        </w:tc>
        <w:tc>
          <w:tcPr>
            <w:tcW w:w="1620" w:type="dxa"/>
            <w:shd w:val="clear" w:color="auto" w:fill="auto"/>
            <w:noWrap/>
            <w:vAlign w:val="center"/>
            <w:hideMark/>
          </w:tcPr>
          <w:p w:rsidR="006B0957" w:rsidRPr="00C228FB" w:rsidRDefault="006B0957" w:rsidP="002900AD">
            <w:pPr>
              <w:jc w:val="center"/>
            </w:pPr>
            <w:r w:rsidRPr="00C228FB">
              <w:t>Vízműnél</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3975, 3980, 3986/12, 3986/9, 3974, 3986/11, 3971, 3986/10, 3970, 3986/2, 3966, 3968, 3969, 3967</w:t>
            </w:r>
          </w:p>
        </w:tc>
        <w:tc>
          <w:tcPr>
            <w:tcW w:w="694" w:type="dxa"/>
            <w:shd w:val="clear" w:color="auto" w:fill="auto"/>
            <w:noWrap/>
            <w:vAlign w:val="center"/>
            <w:hideMark/>
          </w:tcPr>
          <w:p w:rsidR="006B0957" w:rsidRPr="00C228FB" w:rsidRDefault="006B0957" w:rsidP="002900AD">
            <w:pPr>
              <w:jc w:val="center"/>
            </w:pPr>
            <w:r w:rsidRPr="00C228FB">
              <w:t>621529</w:t>
            </w:r>
          </w:p>
        </w:tc>
        <w:tc>
          <w:tcPr>
            <w:tcW w:w="723" w:type="dxa"/>
            <w:shd w:val="clear" w:color="auto" w:fill="auto"/>
            <w:noWrap/>
            <w:vAlign w:val="center"/>
            <w:hideMark/>
          </w:tcPr>
          <w:p w:rsidR="006B0957" w:rsidRPr="00C228FB" w:rsidRDefault="006B0957" w:rsidP="002900AD">
            <w:pPr>
              <w:jc w:val="center"/>
            </w:pPr>
            <w:r w:rsidRPr="00C228FB">
              <w:t>76160</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32063</w:t>
            </w:r>
          </w:p>
        </w:tc>
        <w:tc>
          <w:tcPr>
            <w:tcW w:w="709" w:type="dxa"/>
            <w:shd w:val="clear" w:color="auto" w:fill="auto"/>
            <w:noWrap/>
            <w:vAlign w:val="center"/>
            <w:hideMark/>
          </w:tcPr>
          <w:p w:rsidR="006B0957" w:rsidRPr="00C228FB" w:rsidRDefault="006B0957" w:rsidP="002900AD">
            <w:pPr>
              <w:jc w:val="center"/>
            </w:pPr>
            <w:r w:rsidRPr="00C228FB">
              <w:t>22</w:t>
            </w:r>
          </w:p>
        </w:tc>
        <w:tc>
          <w:tcPr>
            <w:tcW w:w="1620" w:type="dxa"/>
            <w:shd w:val="clear" w:color="auto" w:fill="auto"/>
            <w:noWrap/>
            <w:vAlign w:val="center"/>
            <w:hideMark/>
          </w:tcPr>
          <w:p w:rsidR="006B0957" w:rsidRPr="00C228FB" w:rsidRDefault="006B0957" w:rsidP="002900AD">
            <w:pPr>
              <w:jc w:val="center"/>
            </w:pPr>
            <w:r w:rsidRPr="00C228FB">
              <w:t>15. lelőhely</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7695/2, 7702/2, 3977, 3978, 0258, 7371, 7372/1, 7370, 3992/5, 7690, 7694, 7688/2, 7689/1, 7689/2, 3938/2</w:t>
            </w:r>
          </w:p>
        </w:tc>
        <w:tc>
          <w:tcPr>
            <w:tcW w:w="694" w:type="dxa"/>
            <w:shd w:val="clear" w:color="auto" w:fill="auto"/>
            <w:noWrap/>
            <w:vAlign w:val="center"/>
            <w:hideMark/>
          </w:tcPr>
          <w:p w:rsidR="006B0957" w:rsidRPr="00C228FB" w:rsidRDefault="006B0957" w:rsidP="002900AD">
            <w:pPr>
              <w:jc w:val="center"/>
            </w:pPr>
            <w:r w:rsidRPr="00C228FB">
              <w:t>621589</w:t>
            </w:r>
          </w:p>
        </w:tc>
        <w:tc>
          <w:tcPr>
            <w:tcW w:w="723" w:type="dxa"/>
            <w:shd w:val="clear" w:color="auto" w:fill="auto"/>
            <w:noWrap/>
            <w:vAlign w:val="center"/>
            <w:hideMark/>
          </w:tcPr>
          <w:p w:rsidR="006B0957" w:rsidRPr="00C228FB" w:rsidRDefault="006B0957" w:rsidP="002900AD">
            <w:pPr>
              <w:jc w:val="center"/>
            </w:pPr>
            <w:r w:rsidRPr="00C228FB">
              <w:t>76347</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32064</w:t>
            </w:r>
          </w:p>
        </w:tc>
        <w:tc>
          <w:tcPr>
            <w:tcW w:w="709" w:type="dxa"/>
            <w:shd w:val="clear" w:color="auto" w:fill="auto"/>
            <w:noWrap/>
            <w:vAlign w:val="center"/>
            <w:hideMark/>
          </w:tcPr>
          <w:p w:rsidR="006B0957" w:rsidRPr="00C228FB" w:rsidRDefault="006B0957" w:rsidP="002900AD">
            <w:pPr>
              <w:jc w:val="center"/>
            </w:pPr>
            <w:r w:rsidRPr="00C228FB">
              <w:t>23</w:t>
            </w:r>
          </w:p>
        </w:tc>
        <w:tc>
          <w:tcPr>
            <w:tcW w:w="1620" w:type="dxa"/>
            <w:shd w:val="clear" w:color="auto" w:fill="auto"/>
            <w:noWrap/>
            <w:vAlign w:val="center"/>
            <w:hideMark/>
          </w:tcPr>
          <w:p w:rsidR="006B0957" w:rsidRPr="00C228FB" w:rsidRDefault="006B0957" w:rsidP="002900AD">
            <w:pPr>
              <w:jc w:val="center"/>
            </w:pPr>
            <w:proofErr w:type="spellStart"/>
            <w:r w:rsidRPr="00C228FB">
              <w:t>Cselepatak</w:t>
            </w:r>
            <w:proofErr w:type="spellEnd"/>
          </w:p>
          <w:p w:rsidR="006B0957" w:rsidRPr="00C228FB" w:rsidRDefault="006B0957" w:rsidP="002900AD">
            <w:pPr>
              <w:jc w:val="center"/>
            </w:pPr>
            <w:proofErr w:type="spellStart"/>
            <w:r w:rsidRPr="00C228FB">
              <w:t>É-ipartján</w:t>
            </w:r>
            <w:proofErr w:type="spellEnd"/>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7293/15, 7293/13, 7293/14, 3938/2, 3944</w:t>
            </w:r>
          </w:p>
        </w:tc>
        <w:tc>
          <w:tcPr>
            <w:tcW w:w="694" w:type="dxa"/>
            <w:shd w:val="clear" w:color="auto" w:fill="auto"/>
            <w:noWrap/>
            <w:vAlign w:val="center"/>
            <w:hideMark/>
          </w:tcPr>
          <w:p w:rsidR="006B0957" w:rsidRPr="00C228FB" w:rsidRDefault="006B0957" w:rsidP="002900AD">
            <w:pPr>
              <w:jc w:val="center"/>
            </w:pPr>
            <w:r w:rsidRPr="00C228FB">
              <w:t>621789</w:t>
            </w:r>
          </w:p>
        </w:tc>
        <w:tc>
          <w:tcPr>
            <w:tcW w:w="723" w:type="dxa"/>
            <w:shd w:val="clear" w:color="auto" w:fill="auto"/>
            <w:noWrap/>
            <w:vAlign w:val="center"/>
            <w:hideMark/>
          </w:tcPr>
          <w:p w:rsidR="006B0957" w:rsidRPr="00C228FB" w:rsidRDefault="006B0957" w:rsidP="002900AD">
            <w:pPr>
              <w:jc w:val="center"/>
            </w:pPr>
            <w:r w:rsidRPr="00C228FB">
              <w:t>76400</w:t>
            </w:r>
          </w:p>
        </w:tc>
      </w:tr>
      <w:tr w:rsidR="006B0957" w:rsidRPr="00C228FB" w:rsidTr="002900AD">
        <w:trPr>
          <w:trHeight w:val="576"/>
        </w:trPr>
        <w:tc>
          <w:tcPr>
            <w:tcW w:w="724" w:type="dxa"/>
            <w:shd w:val="clear" w:color="auto" w:fill="auto"/>
            <w:noWrap/>
            <w:vAlign w:val="center"/>
            <w:hideMark/>
          </w:tcPr>
          <w:p w:rsidR="006B0957" w:rsidRPr="00C228FB" w:rsidRDefault="006B0957" w:rsidP="002900AD">
            <w:pPr>
              <w:jc w:val="center"/>
            </w:pPr>
            <w:r w:rsidRPr="00C228FB">
              <w:t>37409</w:t>
            </w:r>
          </w:p>
        </w:tc>
        <w:tc>
          <w:tcPr>
            <w:tcW w:w="709" w:type="dxa"/>
            <w:shd w:val="clear" w:color="auto" w:fill="auto"/>
            <w:noWrap/>
            <w:vAlign w:val="center"/>
            <w:hideMark/>
          </w:tcPr>
          <w:p w:rsidR="006B0957" w:rsidRPr="00C228FB" w:rsidRDefault="006B0957" w:rsidP="002900AD">
            <w:pPr>
              <w:jc w:val="center"/>
            </w:pPr>
            <w:r w:rsidRPr="00C228FB">
              <w:t>24</w:t>
            </w:r>
          </w:p>
        </w:tc>
        <w:tc>
          <w:tcPr>
            <w:tcW w:w="1620" w:type="dxa"/>
            <w:shd w:val="clear" w:color="auto" w:fill="auto"/>
            <w:noWrap/>
            <w:vAlign w:val="center"/>
            <w:hideMark/>
          </w:tcPr>
          <w:p w:rsidR="006B0957" w:rsidRPr="00C228FB" w:rsidRDefault="006B0957" w:rsidP="002900AD">
            <w:pPr>
              <w:jc w:val="center"/>
            </w:pPr>
            <w:proofErr w:type="spellStart"/>
            <w:r w:rsidRPr="00C228FB">
              <w:t>Jenyei-völgy</w:t>
            </w:r>
            <w:proofErr w:type="spellEnd"/>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 xml:space="preserve">9562, 9567, 9579/1, 9568, 9570, 9569, 9571, 9572, 9573, 9574, 9575, 9577, 9593, 9594, 0191, 0196/8, 0196/7, 9590, 9578/1, </w:t>
            </w:r>
            <w:r w:rsidRPr="00C228FB">
              <w:lastRenderedPageBreak/>
              <w:t>9566/2, 9584, 9576/3, 9581, 9589, 9582/1, 9580, 9591/2</w:t>
            </w:r>
          </w:p>
        </w:tc>
        <w:tc>
          <w:tcPr>
            <w:tcW w:w="694" w:type="dxa"/>
            <w:shd w:val="clear" w:color="auto" w:fill="auto"/>
            <w:noWrap/>
            <w:vAlign w:val="center"/>
            <w:hideMark/>
          </w:tcPr>
          <w:p w:rsidR="006B0957" w:rsidRPr="00C228FB" w:rsidRDefault="006B0957" w:rsidP="002900AD">
            <w:pPr>
              <w:jc w:val="center"/>
            </w:pPr>
            <w:r w:rsidRPr="00C228FB">
              <w:lastRenderedPageBreak/>
              <w:t>619005</w:t>
            </w:r>
          </w:p>
        </w:tc>
        <w:tc>
          <w:tcPr>
            <w:tcW w:w="723" w:type="dxa"/>
            <w:shd w:val="clear" w:color="auto" w:fill="auto"/>
            <w:noWrap/>
            <w:vAlign w:val="center"/>
            <w:hideMark/>
          </w:tcPr>
          <w:p w:rsidR="006B0957" w:rsidRPr="00C228FB" w:rsidRDefault="006B0957" w:rsidP="002900AD">
            <w:pPr>
              <w:jc w:val="center"/>
            </w:pPr>
            <w:r w:rsidRPr="00C228FB">
              <w:t>75448</w:t>
            </w:r>
          </w:p>
        </w:tc>
      </w:tr>
      <w:tr w:rsidR="006B0957" w:rsidRPr="00C228FB" w:rsidTr="002900AD">
        <w:trPr>
          <w:trHeight w:val="576"/>
        </w:trPr>
        <w:tc>
          <w:tcPr>
            <w:tcW w:w="724" w:type="dxa"/>
            <w:shd w:val="clear" w:color="auto" w:fill="auto"/>
            <w:noWrap/>
            <w:vAlign w:val="center"/>
            <w:hideMark/>
          </w:tcPr>
          <w:p w:rsidR="006B0957" w:rsidRPr="00C228FB" w:rsidRDefault="006B0957" w:rsidP="002900AD">
            <w:pPr>
              <w:jc w:val="center"/>
            </w:pPr>
            <w:r w:rsidRPr="00C228FB">
              <w:lastRenderedPageBreak/>
              <w:t>37432</w:t>
            </w:r>
          </w:p>
        </w:tc>
        <w:tc>
          <w:tcPr>
            <w:tcW w:w="709" w:type="dxa"/>
            <w:shd w:val="clear" w:color="auto" w:fill="auto"/>
            <w:noWrap/>
            <w:vAlign w:val="center"/>
            <w:hideMark/>
          </w:tcPr>
          <w:p w:rsidR="006B0957" w:rsidRPr="00C228FB" w:rsidRDefault="006B0957" w:rsidP="002900AD">
            <w:pPr>
              <w:jc w:val="center"/>
            </w:pPr>
            <w:r w:rsidRPr="00C228FB">
              <w:t>25</w:t>
            </w:r>
          </w:p>
        </w:tc>
        <w:tc>
          <w:tcPr>
            <w:tcW w:w="1620" w:type="dxa"/>
            <w:shd w:val="clear" w:color="auto" w:fill="auto"/>
            <w:noWrap/>
            <w:vAlign w:val="center"/>
            <w:hideMark/>
          </w:tcPr>
          <w:p w:rsidR="006B0957" w:rsidRPr="00C228FB" w:rsidRDefault="006B0957" w:rsidP="002900AD">
            <w:pPr>
              <w:jc w:val="center"/>
            </w:pPr>
            <w:r w:rsidRPr="00C228FB">
              <w:t>Bég-patak</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3291/7, 3291/9, 3286/40, 091/5, 3286/41, 3291/10, 3291/100, 3291/11, 3291/35, 3292, 3291/101, 3291/13, 3291/14, 3291/16, 3291/15, 3291/8, 3291/20, 3291/22, 3291/23, 3291/6, 3291/21, 3291/5, 3291/4, 3291/3, 3278/1, 3286/42</w:t>
            </w:r>
          </w:p>
        </w:tc>
        <w:tc>
          <w:tcPr>
            <w:tcW w:w="694" w:type="dxa"/>
            <w:shd w:val="clear" w:color="auto" w:fill="auto"/>
            <w:noWrap/>
            <w:vAlign w:val="center"/>
            <w:hideMark/>
          </w:tcPr>
          <w:p w:rsidR="006B0957" w:rsidRPr="00C228FB" w:rsidRDefault="006B0957" w:rsidP="002900AD">
            <w:pPr>
              <w:jc w:val="center"/>
            </w:pPr>
            <w:r w:rsidRPr="00C228FB">
              <w:t>620337</w:t>
            </w:r>
          </w:p>
        </w:tc>
        <w:tc>
          <w:tcPr>
            <w:tcW w:w="723" w:type="dxa"/>
            <w:shd w:val="clear" w:color="auto" w:fill="auto"/>
            <w:noWrap/>
            <w:vAlign w:val="center"/>
            <w:hideMark/>
          </w:tcPr>
          <w:p w:rsidR="006B0957" w:rsidRPr="00C228FB" w:rsidRDefault="006B0957" w:rsidP="002900AD">
            <w:pPr>
              <w:jc w:val="center"/>
            </w:pPr>
            <w:r w:rsidRPr="00C228FB">
              <w:t>71565</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32054</w:t>
            </w:r>
          </w:p>
        </w:tc>
        <w:tc>
          <w:tcPr>
            <w:tcW w:w="709" w:type="dxa"/>
            <w:shd w:val="clear" w:color="auto" w:fill="auto"/>
            <w:noWrap/>
            <w:vAlign w:val="center"/>
            <w:hideMark/>
          </w:tcPr>
          <w:p w:rsidR="006B0957" w:rsidRPr="00C228FB" w:rsidRDefault="006B0957" w:rsidP="002900AD">
            <w:pPr>
              <w:jc w:val="center"/>
            </w:pPr>
            <w:r w:rsidRPr="00C228FB">
              <w:t>27</w:t>
            </w:r>
          </w:p>
        </w:tc>
        <w:tc>
          <w:tcPr>
            <w:tcW w:w="1620" w:type="dxa"/>
            <w:shd w:val="clear" w:color="auto" w:fill="auto"/>
            <w:noWrap/>
            <w:vAlign w:val="center"/>
            <w:hideMark/>
          </w:tcPr>
          <w:p w:rsidR="006B0957" w:rsidRPr="00C228FB" w:rsidRDefault="006B0957" w:rsidP="002900AD">
            <w:pPr>
              <w:jc w:val="center"/>
            </w:pPr>
            <w:r w:rsidRPr="00C228FB">
              <w:t>A volt Új Barázda Tsz</w:t>
            </w:r>
          </w:p>
          <w:p w:rsidR="006B0957" w:rsidRPr="00C228FB" w:rsidRDefault="006B0957" w:rsidP="002900AD">
            <w:pPr>
              <w:jc w:val="center"/>
            </w:pPr>
            <w:r w:rsidRPr="00C228FB">
              <w:t>sertés-</w:t>
            </w:r>
          </w:p>
          <w:p w:rsidR="006B0957" w:rsidRPr="00C228FB" w:rsidRDefault="006B0957" w:rsidP="002900AD">
            <w:pPr>
              <w:jc w:val="center"/>
            </w:pPr>
            <w:proofErr w:type="spellStart"/>
            <w:r w:rsidRPr="00C228FB">
              <w:t>hízlaldájától</w:t>
            </w:r>
            <w:proofErr w:type="spellEnd"/>
          </w:p>
          <w:p w:rsidR="006B0957" w:rsidRPr="00C228FB" w:rsidRDefault="006B0957" w:rsidP="002900AD">
            <w:pPr>
              <w:jc w:val="center"/>
            </w:pPr>
            <w:r w:rsidRPr="00C228FB">
              <w:t>D-re</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041/4, 048/7, 046/5, 037/1, 047, 046/4, 046/2, 044, 045</w:t>
            </w:r>
          </w:p>
        </w:tc>
        <w:tc>
          <w:tcPr>
            <w:tcW w:w="694" w:type="dxa"/>
            <w:shd w:val="clear" w:color="auto" w:fill="auto"/>
            <w:noWrap/>
            <w:vAlign w:val="center"/>
            <w:hideMark/>
          </w:tcPr>
          <w:p w:rsidR="006B0957" w:rsidRPr="00C228FB" w:rsidRDefault="006B0957" w:rsidP="002900AD">
            <w:pPr>
              <w:jc w:val="center"/>
            </w:pPr>
            <w:r w:rsidRPr="00C228FB">
              <w:t>621698</w:t>
            </w:r>
          </w:p>
        </w:tc>
        <w:tc>
          <w:tcPr>
            <w:tcW w:w="723" w:type="dxa"/>
            <w:shd w:val="clear" w:color="auto" w:fill="auto"/>
            <w:noWrap/>
            <w:vAlign w:val="center"/>
            <w:hideMark/>
          </w:tcPr>
          <w:p w:rsidR="006B0957" w:rsidRPr="00C228FB" w:rsidRDefault="006B0957" w:rsidP="002900AD">
            <w:pPr>
              <w:jc w:val="center"/>
            </w:pPr>
            <w:r w:rsidRPr="00C228FB">
              <w:t>69427</w:t>
            </w:r>
          </w:p>
        </w:tc>
      </w:tr>
      <w:tr w:rsidR="006B0957" w:rsidRPr="00C228FB" w:rsidTr="002900AD">
        <w:trPr>
          <w:trHeight w:val="576"/>
        </w:trPr>
        <w:tc>
          <w:tcPr>
            <w:tcW w:w="724" w:type="dxa"/>
            <w:shd w:val="clear" w:color="auto" w:fill="auto"/>
            <w:noWrap/>
            <w:vAlign w:val="center"/>
            <w:hideMark/>
          </w:tcPr>
          <w:p w:rsidR="006B0957" w:rsidRPr="00C228FB" w:rsidRDefault="006B0957" w:rsidP="002900AD">
            <w:pPr>
              <w:jc w:val="center"/>
            </w:pPr>
            <w:r w:rsidRPr="00C228FB">
              <w:t>24488</w:t>
            </w:r>
          </w:p>
        </w:tc>
        <w:tc>
          <w:tcPr>
            <w:tcW w:w="709" w:type="dxa"/>
            <w:shd w:val="clear" w:color="auto" w:fill="auto"/>
            <w:noWrap/>
            <w:vAlign w:val="center"/>
            <w:hideMark/>
          </w:tcPr>
          <w:p w:rsidR="006B0957" w:rsidRPr="00C228FB" w:rsidRDefault="006B0957" w:rsidP="002900AD">
            <w:pPr>
              <w:jc w:val="center"/>
            </w:pPr>
            <w:r w:rsidRPr="00C228FB">
              <w:t>28</w:t>
            </w:r>
          </w:p>
        </w:tc>
        <w:tc>
          <w:tcPr>
            <w:tcW w:w="1620" w:type="dxa"/>
            <w:shd w:val="clear" w:color="auto" w:fill="auto"/>
            <w:noWrap/>
            <w:vAlign w:val="center"/>
            <w:hideMark/>
          </w:tcPr>
          <w:p w:rsidR="006B0957" w:rsidRPr="00C228FB" w:rsidRDefault="006B0957" w:rsidP="002900AD">
            <w:pPr>
              <w:jc w:val="center"/>
            </w:pPr>
            <w:proofErr w:type="spellStart"/>
            <w:r w:rsidRPr="00C228FB">
              <w:t>Jenyei-dűlő</w:t>
            </w:r>
            <w:proofErr w:type="spellEnd"/>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9313/4, 0224/3, 0209, 0219, 0218, 9306, 9308/1, 9313/7, 9313/3, 9313/5, 9313/2, 9311, 9312/1, 9308/2, 9309, 9310, 9312/2, 0222, 9314, 9313/6</w:t>
            </w:r>
          </w:p>
        </w:tc>
        <w:tc>
          <w:tcPr>
            <w:tcW w:w="694" w:type="dxa"/>
            <w:shd w:val="clear" w:color="auto" w:fill="auto"/>
            <w:noWrap/>
            <w:vAlign w:val="center"/>
            <w:hideMark/>
          </w:tcPr>
          <w:p w:rsidR="006B0957" w:rsidRPr="00C228FB" w:rsidRDefault="006B0957" w:rsidP="002900AD">
            <w:pPr>
              <w:jc w:val="center"/>
            </w:pPr>
            <w:r w:rsidRPr="00C228FB">
              <w:t>618263</w:t>
            </w:r>
          </w:p>
        </w:tc>
        <w:tc>
          <w:tcPr>
            <w:tcW w:w="723" w:type="dxa"/>
            <w:shd w:val="clear" w:color="auto" w:fill="auto"/>
            <w:noWrap/>
            <w:vAlign w:val="center"/>
            <w:hideMark/>
          </w:tcPr>
          <w:p w:rsidR="006B0957" w:rsidRPr="00C228FB" w:rsidRDefault="006B0957" w:rsidP="002900AD">
            <w:pPr>
              <w:jc w:val="center"/>
            </w:pPr>
            <w:r w:rsidRPr="00C228FB">
              <w:t>76966</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24504</w:t>
            </w:r>
          </w:p>
        </w:tc>
        <w:tc>
          <w:tcPr>
            <w:tcW w:w="709" w:type="dxa"/>
            <w:shd w:val="clear" w:color="auto" w:fill="auto"/>
            <w:noWrap/>
            <w:vAlign w:val="center"/>
            <w:hideMark/>
          </w:tcPr>
          <w:p w:rsidR="006B0957" w:rsidRPr="00C228FB" w:rsidRDefault="006B0957" w:rsidP="002900AD">
            <w:pPr>
              <w:jc w:val="center"/>
            </w:pPr>
            <w:r w:rsidRPr="00C228FB">
              <w:t>29</w:t>
            </w:r>
          </w:p>
        </w:tc>
        <w:tc>
          <w:tcPr>
            <w:tcW w:w="1620" w:type="dxa"/>
            <w:shd w:val="clear" w:color="auto" w:fill="auto"/>
            <w:noWrap/>
            <w:vAlign w:val="center"/>
            <w:hideMark/>
          </w:tcPr>
          <w:p w:rsidR="006B0957" w:rsidRPr="00C228FB" w:rsidRDefault="006B0957" w:rsidP="002900AD">
            <w:pPr>
              <w:jc w:val="center"/>
            </w:pPr>
            <w:r w:rsidRPr="00C228FB">
              <w:t>Farostlemezgyár II.</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3747/39</w:t>
            </w:r>
          </w:p>
        </w:tc>
        <w:tc>
          <w:tcPr>
            <w:tcW w:w="694" w:type="dxa"/>
            <w:shd w:val="clear" w:color="auto" w:fill="auto"/>
            <w:noWrap/>
            <w:vAlign w:val="center"/>
            <w:hideMark/>
          </w:tcPr>
          <w:p w:rsidR="006B0957" w:rsidRPr="00C228FB" w:rsidRDefault="006B0957" w:rsidP="002900AD">
            <w:pPr>
              <w:jc w:val="center"/>
            </w:pPr>
            <w:r w:rsidRPr="00C228FB">
              <w:t>621195</w:t>
            </w:r>
          </w:p>
        </w:tc>
        <w:tc>
          <w:tcPr>
            <w:tcW w:w="723" w:type="dxa"/>
            <w:shd w:val="clear" w:color="auto" w:fill="auto"/>
            <w:noWrap/>
            <w:vAlign w:val="center"/>
            <w:hideMark/>
          </w:tcPr>
          <w:p w:rsidR="006B0957" w:rsidRPr="00C228FB" w:rsidRDefault="006B0957" w:rsidP="002900AD">
            <w:pPr>
              <w:jc w:val="center"/>
            </w:pPr>
            <w:r w:rsidRPr="00C228FB">
              <w:t>75598</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37955</w:t>
            </w:r>
          </w:p>
        </w:tc>
        <w:tc>
          <w:tcPr>
            <w:tcW w:w="709" w:type="dxa"/>
            <w:shd w:val="clear" w:color="auto" w:fill="auto"/>
            <w:noWrap/>
            <w:vAlign w:val="center"/>
            <w:hideMark/>
          </w:tcPr>
          <w:p w:rsidR="006B0957" w:rsidRPr="00C228FB" w:rsidRDefault="006B0957" w:rsidP="002900AD">
            <w:pPr>
              <w:jc w:val="center"/>
            </w:pPr>
            <w:r w:rsidRPr="00C228FB">
              <w:t>30</w:t>
            </w:r>
          </w:p>
        </w:tc>
        <w:tc>
          <w:tcPr>
            <w:tcW w:w="1620" w:type="dxa"/>
            <w:shd w:val="clear" w:color="auto" w:fill="auto"/>
            <w:noWrap/>
            <w:vAlign w:val="center"/>
            <w:hideMark/>
          </w:tcPr>
          <w:p w:rsidR="006B0957" w:rsidRPr="00C228FB" w:rsidRDefault="006B0957" w:rsidP="002900AD">
            <w:pPr>
              <w:jc w:val="center"/>
            </w:pPr>
            <w:proofErr w:type="spellStart"/>
            <w:r w:rsidRPr="00C228FB">
              <w:t>Lajmér-dűlő</w:t>
            </w:r>
            <w:proofErr w:type="spellEnd"/>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071, 072, 068</w:t>
            </w:r>
          </w:p>
        </w:tc>
        <w:tc>
          <w:tcPr>
            <w:tcW w:w="694" w:type="dxa"/>
            <w:shd w:val="clear" w:color="auto" w:fill="auto"/>
            <w:noWrap/>
            <w:vAlign w:val="center"/>
            <w:hideMark/>
          </w:tcPr>
          <w:p w:rsidR="006B0957" w:rsidRPr="00C228FB" w:rsidRDefault="006B0957" w:rsidP="002900AD">
            <w:pPr>
              <w:jc w:val="center"/>
            </w:pPr>
            <w:r w:rsidRPr="00C228FB">
              <w:t>617538</w:t>
            </w:r>
          </w:p>
        </w:tc>
        <w:tc>
          <w:tcPr>
            <w:tcW w:w="723" w:type="dxa"/>
            <w:shd w:val="clear" w:color="auto" w:fill="auto"/>
            <w:noWrap/>
            <w:vAlign w:val="center"/>
            <w:hideMark/>
          </w:tcPr>
          <w:p w:rsidR="006B0957" w:rsidRPr="00C228FB" w:rsidRDefault="006B0957" w:rsidP="002900AD">
            <w:pPr>
              <w:jc w:val="center"/>
            </w:pPr>
            <w:r w:rsidRPr="00C228FB">
              <w:t>68473</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48178</w:t>
            </w:r>
          </w:p>
        </w:tc>
        <w:tc>
          <w:tcPr>
            <w:tcW w:w="709" w:type="dxa"/>
            <w:shd w:val="clear" w:color="auto" w:fill="auto"/>
            <w:noWrap/>
            <w:vAlign w:val="center"/>
            <w:hideMark/>
          </w:tcPr>
          <w:p w:rsidR="006B0957" w:rsidRPr="00C228FB" w:rsidRDefault="006B0957" w:rsidP="002900AD">
            <w:pPr>
              <w:jc w:val="center"/>
            </w:pPr>
            <w:r w:rsidRPr="00C228FB">
              <w:t>31</w:t>
            </w:r>
          </w:p>
        </w:tc>
        <w:tc>
          <w:tcPr>
            <w:tcW w:w="1620" w:type="dxa"/>
            <w:shd w:val="clear" w:color="auto" w:fill="auto"/>
            <w:noWrap/>
            <w:vAlign w:val="center"/>
            <w:hideMark/>
          </w:tcPr>
          <w:p w:rsidR="006B0957" w:rsidRPr="00C228FB" w:rsidRDefault="006B0957" w:rsidP="002900AD">
            <w:pPr>
              <w:jc w:val="center"/>
            </w:pPr>
            <w:r w:rsidRPr="00C228FB">
              <w:t>Varga-tanya</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084/5, 084/6, 086/4, 083, 060, 087, 058/3, 059, 163</w:t>
            </w:r>
          </w:p>
        </w:tc>
        <w:tc>
          <w:tcPr>
            <w:tcW w:w="694" w:type="dxa"/>
            <w:shd w:val="clear" w:color="auto" w:fill="auto"/>
            <w:noWrap/>
            <w:vAlign w:val="center"/>
            <w:hideMark/>
          </w:tcPr>
          <w:p w:rsidR="006B0957" w:rsidRPr="00C228FB" w:rsidRDefault="006B0957" w:rsidP="002900AD">
            <w:pPr>
              <w:jc w:val="center"/>
            </w:pPr>
            <w:r w:rsidRPr="00C228FB">
              <w:t>621240</w:t>
            </w:r>
          </w:p>
        </w:tc>
        <w:tc>
          <w:tcPr>
            <w:tcW w:w="723" w:type="dxa"/>
            <w:shd w:val="clear" w:color="auto" w:fill="auto"/>
            <w:noWrap/>
            <w:vAlign w:val="center"/>
            <w:hideMark/>
          </w:tcPr>
          <w:p w:rsidR="006B0957" w:rsidRPr="00C228FB" w:rsidRDefault="006B0957" w:rsidP="002900AD">
            <w:pPr>
              <w:jc w:val="center"/>
            </w:pPr>
            <w:r w:rsidRPr="00C228FB">
              <w:t>70712</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55156</w:t>
            </w:r>
          </w:p>
        </w:tc>
        <w:tc>
          <w:tcPr>
            <w:tcW w:w="709" w:type="dxa"/>
            <w:shd w:val="clear" w:color="auto" w:fill="auto"/>
            <w:noWrap/>
            <w:vAlign w:val="center"/>
            <w:hideMark/>
          </w:tcPr>
          <w:p w:rsidR="006B0957" w:rsidRPr="00C228FB" w:rsidRDefault="006B0957" w:rsidP="002900AD">
            <w:pPr>
              <w:jc w:val="center"/>
            </w:pPr>
            <w:r w:rsidRPr="00C228FB">
              <w:t>32</w:t>
            </w:r>
          </w:p>
        </w:tc>
        <w:tc>
          <w:tcPr>
            <w:tcW w:w="1620" w:type="dxa"/>
            <w:shd w:val="clear" w:color="auto" w:fill="auto"/>
            <w:noWrap/>
            <w:vAlign w:val="center"/>
            <w:hideMark/>
          </w:tcPr>
          <w:p w:rsidR="006B0957" w:rsidRPr="00C228FB" w:rsidRDefault="006B0957" w:rsidP="002900AD">
            <w:pPr>
              <w:jc w:val="center"/>
            </w:pPr>
            <w:proofErr w:type="spellStart"/>
            <w:r w:rsidRPr="00C228FB">
              <w:t>Heréb-malom</w:t>
            </w:r>
            <w:proofErr w:type="spellEnd"/>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0258, 0269/1, 0259/6, 0259/4, 0259/5, 0259/3</w:t>
            </w:r>
          </w:p>
        </w:tc>
        <w:tc>
          <w:tcPr>
            <w:tcW w:w="694" w:type="dxa"/>
            <w:shd w:val="clear" w:color="auto" w:fill="auto"/>
            <w:noWrap/>
            <w:vAlign w:val="center"/>
            <w:hideMark/>
          </w:tcPr>
          <w:p w:rsidR="006B0957" w:rsidRPr="00C228FB" w:rsidRDefault="006B0957" w:rsidP="002900AD">
            <w:pPr>
              <w:jc w:val="center"/>
            </w:pPr>
            <w:r w:rsidRPr="00C228FB">
              <w:t>621310</w:t>
            </w:r>
          </w:p>
        </w:tc>
        <w:tc>
          <w:tcPr>
            <w:tcW w:w="723" w:type="dxa"/>
            <w:shd w:val="clear" w:color="auto" w:fill="auto"/>
            <w:noWrap/>
            <w:vAlign w:val="center"/>
            <w:hideMark/>
          </w:tcPr>
          <w:p w:rsidR="006B0957" w:rsidRPr="00C228FB" w:rsidRDefault="006B0957" w:rsidP="002900AD">
            <w:pPr>
              <w:jc w:val="center"/>
            </w:pPr>
            <w:r w:rsidRPr="00C228FB">
              <w:t>77546</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24506</w:t>
            </w:r>
          </w:p>
        </w:tc>
        <w:tc>
          <w:tcPr>
            <w:tcW w:w="709" w:type="dxa"/>
            <w:shd w:val="clear" w:color="auto" w:fill="auto"/>
            <w:noWrap/>
            <w:vAlign w:val="center"/>
            <w:hideMark/>
          </w:tcPr>
          <w:p w:rsidR="006B0957" w:rsidRPr="00C228FB" w:rsidRDefault="006B0957" w:rsidP="002900AD">
            <w:pPr>
              <w:jc w:val="center"/>
            </w:pPr>
            <w:r w:rsidRPr="00C228FB">
              <w:t>33</w:t>
            </w:r>
          </w:p>
        </w:tc>
        <w:tc>
          <w:tcPr>
            <w:tcW w:w="1620" w:type="dxa"/>
            <w:shd w:val="clear" w:color="auto" w:fill="auto"/>
            <w:noWrap/>
            <w:vAlign w:val="center"/>
            <w:hideMark/>
          </w:tcPr>
          <w:p w:rsidR="006B0957" w:rsidRPr="00C228FB" w:rsidRDefault="006B0957" w:rsidP="002900AD">
            <w:pPr>
              <w:jc w:val="center"/>
            </w:pPr>
            <w:proofErr w:type="spellStart"/>
            <w:r w:rsidRPr="00C228FB">
              <w:t>Jenyei-hegy</w:t>
            </w:r>
            <w:proofErr w:type="spellEnd"/>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9095/2, 9097, 9094</w:t>
            </w:r>
          </w:p>
        </w:tc>
        <w:tc>
          <w:tcPr>
            <w:tcW w:w="694" w:type="dxa"/>
            <w:shd w:val="clear" w:color="auto" w:fill="auto"/>
            <w:noWrap/>
            <w:vAlign w:val="center"/>
            <w:hideMark/>
          </w:tcPr>
          <w:p w:rsidR="006B0957" w:rsidRPr="00C228FB" w:rsidRDefault="006B0957" w:rsidP="002900AD">
            <w:pPr>
              <w:jc w:val="center"/>
            </w:pPr>
            <w:r w:rsidRPr="00C228FB">
              <w:t>619060</w:t>
            </w:r>
          </w:p>
        </w:tc>
        <w:tc>
          <w:tcPr>
            <w:tcW w:w="723" w:type="dxa"/>
            <w:shd w:val="clear" w:color="auto" w:fill="auto"/>
            <w:noWrap/>
            <w:vAlign w:val="center"/>
            <w:hideMark/>
          </w:tcPr>
          <w:p w:rsidR="006B0957" w:rsidRPr="00C228FB" w:rsidRDefault="006B0957" w:rsidP="002900AD">
            <w:pPr>
              <w:jc w:val="center"/>
            </w:pPr>
            <w:r w:rsidRPr="00C228FB">
              <w:t>76496</w:t>
            </w:r>
          </w:p>
        </w:tc>
      </w:tr>
      <w:tr w:rsidR="006B0957" w:rsidRPr="00C228FB" w:rsidTr="002900AD">
        <w:trPr>
          <w:trHeight w:val="576"/>
        </w:trPr>
        <w:tc>
          <w:tcPr>
            <w:tcW w:w="724" w:type="dxa"/>
            <w:shd w:val="clear" w:color="auto" w:fill="auto"/>
            <w:noWrap/>
            <w:vAlign w:val="center"/>
            <w:hideMark/>
          </w:tcPr>
          <w:p w:rsidR="006B0957" w:rsidRPr="00C228FB" w:rsidRDefault="006B0957" w:rsidP="002900AD">
            <w:pPr>
              <w:jc w:val="center"/>
            </w:pPr>
            <w:r w:rsidRPr="00C228FB">
              <w:t>37958</w:t>
            </w:r>
          </w:p>
        </w:tc>
        <w:tc>
          <w:tcPr>
            <w:tcW w:w="709" w:type="dxa"/>
            <w:shd w:val="clear" w:color="auto" w:fill="auto"/>
            <w:noWrap/>
            <w:vAlign w:val="center"/>
            <w:hideMark/>
          </w:tcPr>
          <w:p w:rsidR="006B0957" w:rsidRPr="00C228FB" w:rsidRDefault="006B0957" w:rsidP="002900AD">
            <w:pPr>
              <w:jc w:val="center"/>
            </w:pPr>
            <w:r w:rsidRPr="00C228FB">
              <w:t>34</w:t>
            </w:r>
          </w:p>
        </w:tc>
        <w:tc>
          <w:tcPr>
            <w:tcW w:w="1620" w:type="dxa"/>
            <w:shd w:val="clear" w:color="auto" w:fill="auto"/>
            <w:noWrap/>
            <w:vAlign w:val="center"/>
            <w:hideMark/>
          </w:tcPr>
          <w:p w:rsidR="006B0957" w:rsidRPr="00C228FB" w:rsidRDefault="006B0957" w:rsidP="002900AD">
            <w:pPr>
              <w:jc w:val="center"/>
            </w:pPr>
            <w:r w:rsidRPr="00C228FB">
              <w:t>Kőbánya-</w:t>
            </w:r>
          </w:p>
          <w:p w:rsidR="006B0957" w:rsidRPr="00C228FB" w:rsidRDefault="006B0957" w:rsidP="002900AD">
            <w:pPr>
              <w:jc w:val="center"/>
            </w:pPr>
            <w:r w:rsidRPr="00C228FB">
              <w:t>Jeney út</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0198/4, 0204, 0208/3, 0208/2, 0206, 9424, 9402/2, 9410, 9415, 9418, 9419, 9420, 9414, 9405, 9406, 9409, 0200/2, 0200/3, 0199, 0200/1, 9401/1, 0200/4, 0201, 9401/2</w:t>
            </w:r>
          </w:p>
        </w:tc>
        <w:tc>
          <w:tcPr>
            <w:tcW w:w="694" w:type="dxa"/>
            <w:shd w:val="clear" w:color="auto" w:fill="auto"/>
            <w:noWrap/>
            <w:vAlign w:val="center"/>
            <w:hideMark/>
          </w:tcPr>
          <w:p w:rsidR="006B0957" w:rsidRPr="00C228FB" w:rsidRDefault="006B0957" w:rsidP="002900AD">
            <w:pPr>
              <w:jc w:val="center"/>
            </w:pPr>
            <w:r w:rsidRPr="00C228FB">
              <w:t>618621</w:t>
            </w:r>
          </w:p>
        </w:tc>
        <w:tc>
          <w:tcPr>
            <w:tcW w:w="723" w:type="dxa"/>
            <w:shd w:val="clear" w:color="auto" w:fill="auto"/>
            <w:noWrap/>
            <w:vAlign w:val="center"/>
            <w:hideMark/>
          </w:tcPr>
          <w:p w:rsidR="006B0957" w:rsidRPr="00C228FB" w:rsidRDefault="006B0957" w:rsidP="002900AD">
            <w:pPr>
              <w:jc w:val="center"/>
            </w:pPr>
            <w:r w:rsidRPr="00C228FB">
              <w:t>76551</w:t>
            </w:r>
          </w:p>
        </w:tc>
      </w:tr>
      <w:tr w:rsidR="006B0957" w:rsidRPr="00C228FB" w:rsidTr="002900AD">
        <w:trPr>
          <w:trHeight w:val="5472"/>
        </w:trPr>
        <w:tc>
          <w:tcPr>
            <w:tcW w:w="724" w:type="dxa"/>
            <w:shd w:val="clear" w:color="auto" w:fill="auto"/>
            <w:noWrap/>
            <w:vAlign w:val="center"/>
            <w:hideMark/>
          </w:tcPr>
          <w:p w:rsidR="006B0957" w:rsidRPr="00C228FB" w:rsidRDefault="006B0957" w:rsidP="002900AD">
            <w:pPr>
              <w:jc w:val="center"/>
            </w:pPr>
            <w:r w:rsidRPr="00C228FB">
              <w:t>24485</w:t>
            </w:r>
          </w:p>
        </w:tc>
        <w:tc>
          <w:tcPr>
            <w:tcW w:w="709" w:type="dxa"/>
            <w:shd w:val="clear" w:color="auto" w:fill="auto"/>
            <w:noWrap/>
            <w:vAlign w:val="center"/>
            <w:hideMark/>
          </w:tcPr>
          <w:p w:rsidR="006B0957" w:rsidRPr="00C228FB" w:rsidRDefault="006B0957" w:rsidP="002900AD">
            <w:pPr>
              <w:jc w:val="center"/>
            </w:pPr>
            <w:r w:rsidRPr="00C228FB">
              <w:t>35</w:t>
            </w:r>
          </w:p>
        </w:tc>
        <w:tc>
          <w:tcPr>
            <w:tcW w:w="1620" w:type="dxa"/>
            <w:shd w:val="clear" w:color="auto" w:fill="auto"/>
            <w:noWrap/>
            <w:vAlign w:val="center"/>
            <w:hideMark/>
          </w:tcPr>
          <w:p w:rsidR="006B0957" w:rsidRPr="00C228FB" w:rsidRDefault="006B0957" w:rsidP="002900AD">
            <w:pPr>
              <w:jc w:val="center"/>
            </w:pPr>
            <w:r w:rsidRPr="00C228FB">
              <w:t>Előhegy</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 xml:space="preserve">8914, 8907, 8905, 8881, 8797, 8796, 8798/3, 8906, 8908, 8910/2, 8911, 8909, 8888, 8613, 8847/4, 8850, 8851, 8582, 8889/2, 8849/4, 8873/1, 8840, 8842, 8843, 8849/3, 8904, 8903, 8798/4, 8735, 8710, 8798/1, 8793/1, 8792, 8791, 8795, 8794/2, 8788, 8787, 8790, 8789, 8786, 8785, 8784, 8783, 8794/1, 8733, 8734, 8732, 8731, 8730, 8750, 8749, 8747/2, 8748, 8782, 8665/2, 8667, 8668, 8655, 8658, 8657, 8664, 8659, 8663, 8666, 8671/10, 8772/1, 8773, 8769, 8770, 8771, 8779/2, 8747/1, 8745, 8746, 8774/2, 8768, 8765, 8774/1, 8778, 8817, 8816, 8757, 8760, 8756, 8754, 8755, 8764, 8761, 8762, 8685, 8767, 8763, 8766, 8811/2, 8810/1, 8814, 8811/1, 8813, 8811/3, 8815, 8812, 8808, 8806, 8793/2, 8807, 8684, 8679/2, 8680, 8678/3, </w:t>
            </w:r>
            <w:r w:rsidRPr="00C228FB">
              <w:lastRenderedPageBreak/>
              <w:t>8675, 8676/1, 8671/6, 8640, 8639, 8646, 8614, 8627, 8631, 8649, 8650, 8645/2, 8642, 8652/2, 8654, 8653/2, 8629/2, 8629/1, 8632/1, 8630, 8641, 8628/4, 8628/3, 8644, 8636/7, 8634, 8633, 8636/4, 8636/6, 8635, 8632/2, 8636/5, 8628/1, 8615, 8616, 8611, 8610, 8609, 8617, 8618, 8601, 8607, 8606, 8608, 8619, 8605, 8604, 8603, 8621, 8620, 8622, 8597/3, 8597/1, 8596/2, 8597/2, 8597/4, 8599, 8600, 8602, 8626, 8625, 8624, 8623, 8671/5, 8671/4, 8669, 8780, 8781, 8779/1, 8777, 8775, 8752, 8751, 8729, 8724, 8725, 8728, 8727, 8726, 8742, 8690, 8694, 8693, 8689, 8709/1, 8708, 8709/2, 8707, 8706, 8753, 8612, 8848, 8583, 8585, 8584, 8581, 8835, 8838, 8837/1, 8837/2, 8836, 8847/2, 8820, 8844, 8849/1, 8839, 8829, 8828, 8651, 8671/2, 8661, 8656, 8665/1, 8660, 8679/1, 8678/2, 8678/1, 8676/2, 8674, 8677, 8683, 8682, 8681, 8671/8, 8671/9, 8818, 8821, 8671/7, 8672, 8671/3, 8662, 8670, 8772/2, 8673, 8743, 8744, 8705, 8687/2, 8758, 8691, 8687/1, 8686, 8692, 8697, 8704, 8703, 8696, 8698, 8695, 8699, 8700, 8701, 8702, 8847/5, 8847/3, 8653/1, 8827, 8652/1, 8826/1, 8825/2, 8648, 8647, 8643, 8638, 8637, 8636/3, 8645/1, 8824/2, 8824/1, 8823/2, 8822/2, 8822/1, 8826/3, 8825/1, 8823/1, 8833, 8831, 8826/4, 8809/4, 8832, 8809/1, 8809/3, 8834/1, 8810/2, 8830, 8834/2, 8799, 8804, 8805, 8802, 8803/1, 8800, 8801, 8803/2, 8896, 8893/1, 8894, 8893/2, 8895, 8898, 8897, 8899, 8902/1, 8892, 8890, 8891, 8841, 8852, 8853</w:t>
            </w:r>
          </w:p>
        </w:tc>
        <w:tc>
          <w:tcPr>
            <w:tcW w:w="694" w:type="dxa"/>
            <w:shd w:val="clear" w:color="auto" w:fill="auto"/>
            <w:noWrap/>
            <w:vAlign w:val="center"/>
            <w:hideMark/>
          </w:tcPr>
          <w:p w:rsidR="006B0957" w:rsidRPr="00C228FB" w:rsidRDefault="006B0957" w:rsidP="002900AD">
            <w:pPr>
              <w:jc w:val="center"/>
            </w:pPr>
            <w:r w:rsidRPr="00C228FB">
              <w:lastRenderedPageBreak/>
              <w:t>619440</w:t>
            </w:r>
          </w:p>
        </w:tc>
        <w:tc>
          <w:tcPr>
            <w:tcW w:w="723" w:type="dxa"/>
            <w:shd w:val="clear" w:color="auto" w:fill="auto"/>
            <w:noWrap/>
            <w:vAlign w:val="center"/>
            <w:hideMark/>
          </w:tcPr>
          <w:p w:rsidR="006B0957" w:rsidRPr="00C228FB" w:rsidRDefault="006B0957" w:rsidP="002900AD">
            <w:pPr>
              <w:jc w:val="center"/>
            </w:pPr>
            <w:r w:rsidRPr="00C228FB">
              <w:t>75610</w:t>
            </w:r>
          </w:p>
        </w:tc>
      </w:tr>
      <w:tr w:rsidR="006B0957" w:rsidRPr="00C228FB" w:rsidTr="002900AD">
        <w:trPr>
          <w:trHeight w:val="4320"/>
        </w:trPr>
        <w:tc>
          <w:tcPr>
            <w:tcW w:w="724" w:type="dxa"/>
            <w:shd w:val="clear" w:color="auto" w:fill="auto"/>
            <w:noWrap/>
            <w:vAlign w:val="center"/>
            <w:hideMark/>
          </w:tcPr>
          <w:p w:rsidR="006B0957" w:rsidRPr="00C228FB" w:rsidRDefault="006B0957" w:rsidP="002900AD">
            <w:pPr>
              <w:jc w:val="center"/>
            </w:pPr>
            <w:r w:rsidRPr="00C228FB">
              <w:lastRenderedPageBreak/>
              <w:t>24508</w:t>
            </w:r>
          </w:p>
        </w:tc>
        <w:tc>
          <w:tcPr>
            <w:tcW w:w="709" w:type="dxa"/>
            <w:shd w:val="clear" w:color="auto" w:fill="auto"/>
            <w:noWrap/>
            <w:vAlign w:val="center"/>
            <w:hideMark/>
          </w:tcPr>
          <w:p w:rsidR="006B0957" w:rsidRPr="00C228FB" w:rsidRDefault="006B0957" w:rsidP="002900AD">
            <w:pPr>
              <w:jc w:val="center"/>
            </w:pPr>
            <w:r w:rsidRPr="00C228FB">
              <w:t>36</w:t>
            </w:r>
          </w:p>
        </w:tc>
        <w:tc>
          <w:tcPr>
            <w:tcW w:w="1620" w:type="dxa"/>
            <w:shd w:val="clear" w:color="auto" w:fill="auto"/>
            <w:noWrap/>
            <w:vAlign w:val="center"/>
            <w:hideMark/>
          </w:tcPr>
          <w:p w:rsidR="006B0957" w:rsidRPr="00C228FB" w:rsidRDefault="006B0957" w:rsidP="002900AD">
            <w:pPr>
              <w:jc w:val="center"/>
            </w:pPr>
            <w:r w:rsidRPr="00C228FB">
              <w:t>Görög-hegy</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014, 013/13, 0191, 9726, 9725, 9709, 9710, 9719, 9727, 9693, 9694, 9728, 9720, 9724, 9723, 9722, 9721, 9701/2, 9702, 9697, 9698, 9699, 9700, 9692, 9558/3, 9695, 9696, 9690, 9691, 9703, 9704, 9705, 9707, 9708, 9706, 9729, 9688, 9689, 9733, 9732, 9734, 9731, 9730, 9559, 9791, 9550, 9551, 9552, 9557, 9558/1, 9562, 9566/1, 9564, 9563, 9554, 9556, 9561, 9565, 9549, 9547/1, 9548, 9567, 9560, 9588, 9592, 9578/3, 9579/1, 9568, 9570, 9569, 9571, 9572, 9573, 9574, 9575, 9576/1, 9578/4, 9579/2, 9675/7, 9591/1, 9577, 9582/2, 9638/1, 9638/2, 9639, 9676/2, 9672, 9640/2, 9673/3, 9673/1, 9637, 9676/3, 9675/11, 9676/1, 9640/1, 9641, 9674/4, 9674/5, 9635, 9675/9, 9636, 9676/4, 9676/5, 9642, 9633, 9674/3, 9631, 9632, 9675/8, 9593, 9594, 9597, 9600, 9643, 9644, 9647, 9650, 9677/1, 9678/7, 9671, 9678/8, 9678/4, 9678/6, 9678/5, 9652, 9651/1, 9701/1, 9669, 9670/2, 9670/1, 9667/1, 9667/2, 9668, 9665, 9666, 9654, 9686, 9687, 9685, 9663, 9658, 9664/1, 9664/2, 9684, 9683, 9661, 9660, 9662, 9659, 9677/2, 9680, 9681, 9682, 9678/2, 9679, 9655, 9657, 9656, 9765, 9651/3, 9649, 9648, 9653, 9761, 9762, 9770/1, 9771, 9646, 9767, 9766, 9624/2, 9623/2, 9629/2, 9630, 9634, 9626, 9627, 9645, 9768, 9769, 9625, 9628, 9773, 9776, 9775, 9777, 9778, 9770/2, 9772, 9774, 9651/2, 9604, 9590, 9606, 9629/1, 9605, 9623/1, 9614, 9601, 9602, 9603, 9607, 9608, 9610, 9609, 9612, 9611/2, 9611/1, 9613/1, 9613/2, 9622/1, 9624/1, 9578/1, 9566/2, 9555, 9598/2, 9584, 9576/3, 9576/2, 9581, 9589, 9582/1, 9580, 9595, 9591/2, 9596, 9598/1, 9599, 9532, 9533, 9542, 9543, 9544/1, 9534, 9536, 9539, 9537, 9538, 9540, 9546, 9541/1, 9544/2, 9545, 9547/2, 9541/2, 9530, 9531/2, 9531/1, 9529, 9526/2, 9527, 9526/1, 9528, 9618, 9779/2, 9615, 9622/2, 9619, 9620/1, 9621, 9620/2, 9553</w:t>
            </w:r>
          </w:p>
        </w:tc>
        <w:tc>
          <w:tcPr>
            <w:tcW w:w="694" w:type="dxa"/>
            <w:shd w:val="clear" w:color="auto" w:fill="auto"/>
            <w:noWrap/>
            <w:vAlign w:val="center"/>
            <w:hideMark/>
          </w:tcPr>
          <w:p w:rsidR="006B0957" w:rsidRPr="00C228FB" w:rsidRDefault="006B0957" w:rsidP="002900AD">
            <w:pPr>
              <w:jc w:val="center"/>
            </w:pPr>
            <w:r w:rsidRPr="00C228FB">
              <w:t>618742</w:t>
            </w:r>
          </w:p>
        </w:tc>
        <w:tc>
          <w:tcPr>
            <w:tcW w:w="723" w:type="dxa"/>
            <w:shd w:val="clear" w:color="auto" w:fill="auto"/>
            <w:noWrap/>
            <w:vAlign w:val="center"/>
            <w:hideMark/>
          </w:tcPr>
          <w:p w:rsidR="006B0957" w:rsidRPr="00C228FB" w:rsidRDefault="006B0957" w:rsidP="002900AD">
            <w:pPr>
              <w:jc w:val="center"/>
            </w:pPr>
            <w:r w:rsidRPr="00C228FB">
              <w:t>75166</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79037</w:t>
            </w:r>
          </w:p>
        </w:tc>
        <w:tc>
          <w:tcPr>
            <w:tcW w:w="709" w:type="dxa"/>
            <w:shd w:val="clear" w:color="auto" w:fill="auto"/>
            <w:noWrap/>
            <w:vAlign w:val="center"/>
            <w:hideMark/>
          </w:tcPr>
          <w:p w:rsidR="006B0957" w:rsidRPr="00C228FB" w:rsidRDefault="006B0957" w:rsidP="002900AD">
            <w:pPr>
              <w:jc w:val="center"/>
            </w:pPr>
            <w:r w:rsidRPr="00C228FB">
              <w:t>37</w:t>
            </w:r>
          </w:p>
        </w:tc>
        <w:tc>
          <w:tcPr>
            <w:tcW w:w="1620" w:type="dxa"/>
            <w:shd w:val="clear" w:color="auto" w:fill="auto"/>
            <w:noWrap/>
            <w:vAlign w:val="center"/>
            <w:hideMark/>
          </w:tcPr>
          <w:p w:rsidR="006B0957" w:rsidRPr="00C228FB" w:rsidRDefault="006B0957" w:rsidP="002900AD">
            <w:pPr>
              <w:jc w:val="center"/>
            </w:pPr>
            <w:r w:rsidRPr="00C228FB">
              <w:t>Felső-mező</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0152, 0151/3, 0153/6</w:t>
            </w:r>
          </w:p>
        </w:tc>
        <w:tc>
          <w:tcPr>
            <w:tcW w:w="694" w:type="dxa"/>
            <w:shd w:val="clear" w:color="auto" w:fill="auto"/>
            <w:noWrap/>
            <w:vAlign w:val="center"/>
            <w:hideMark/>
          </w:tcPr>
          <w:p w:rsidR="006B0957" w:rsidRPr="00C228FB" w:rsidRDefault="006B0957" w:rsidP="002900AD">
            <w:pPr>
              <w:jc w:val="center"/>
            </w:pPr>
            <w:r w:rsidRPr="00C228FB">
              <w:t>620189</w:t>
            </w:r>
          </w:p>
        </w:tc>
        <w:tc>
          <w:tcPr>
            <w:tcW w:w="723" w:type="dxa"/>
            <w:shd w:val="clear" w:color="auto" w:fill="auto"/>
            <w:noWrap/>
            <w:vAlign w:val="center"/>
            <w:hideMark/>
          </w:tcPr>
          <w:p w:rsidR="006B0957" w:rsidRPr="00C228FB" w:rsidRDefault="006B0957" w:rsidP="002900AD">
            <w:pPr>
              <w:jc w:val="center"/>
            </w:pPr>
            <w:r w:rsidRPr="00C228FB">
              <w:t>74489</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lastRenderedPageBreak/>
              <w:t>24489</w:t>
            </w:r>
          </w:p>
        </w:tc>
        <w:tc>
          <w:tcPr>
            <w:tcW w:w="709" w:type="dxa"/>
            <w:shd w:val="clear" w:color="auto" w:fill="auto"/>
            <w:noWrap/>
            <w:vAlign w:val="center"/>
            <w:hideMark/>
          </w:tcPr>
          <w:p w:rsidR="006B0957" w:rsidRPr="00C228FB" w:rsidRDefault="006B0957" w:rsidP="002900AD">
            <w:pPr>
              <w:jc w:val="center"/>
            </w:pPr>
            <w:r w:rsidRPr="00C228FB">
              <w:t>38</w:t>
            </w:r>
          </w:p>
        </w:tc>
        <w:tc>
          <w:tcPr>
            <w:tcW w:w="1620" w:type="dxa"/>
            <w:shd w:val="clear" w:color="auto" w:fill="auto"/>
            <w:noWrap/>
            <w:vAlign w:val="center"/>
            <w:hideMark/>
          </w:tcPr>
          <w:p w:rsidR="006B0957" w:rsidRPr="00C228FB" w:rsidRDefault="006B0957" w:rsidP="002900AD">
            <w:pPr>
              <w:jc w:val="center"/>
            </w:pPr>
            <w:r w:rsidRPr="00C228FB">
              <w:t>Felső-mező</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0152, 0151/2, 0153/3, 0154, 0151/1, 0155/1, 0155/2, 0160, 0157, 0191, 0184, 0170, 0183, 0173, 0175, 0177/1</w:t>
            </w:r>
          </w:p>
        </w:tc>
        <w:tc>
          <w:tcPr>
            <w:tcW w:w="694" w:type="dxa"/>
            <w:shd w:val="clear" w:color="auto" w:fill="auto"/>
            <w:noWrap/>
            <w:vAlign w:val="center"/>
            <w:hideMark/>
          </w:tcPr>
          <w:p w:rsidR="006B0957" w:rsidRPr="00C228FB" w:rsidRDefault="006B0957" w:rsidP="002900AD">
            <w:pPr>
              <w:jc w:val="center"/>
            </w:pPr>
            <w:r w:rsidRPr="00C228FB">
              <w:t>619715</w:t>
            </w:r>
          </w:p>
        </w:tc>
        <w:tc>
          <w:tcPr>
            <w:tcW w:w="723" w:type="dxa"/>
            <w:shd w:val="clear" w:color="auto" w:fill="auto"/>
            <w:noWrap/>
            <w:vAlign w:val="center"/>
            <w:hideMark/>
          </w:tcPr>
          <w:p w:rsidR="006B0957" w:rsidRPr="00C228FB" w:rsidRDefault="006B0957" w:rsidP="002900AD">
            <w:pPr>
              <w:jc w:val="center"/>
            </w:pPr>
            <w:r w:rsidRPr="00C228FB">
              <w:t>74743</w:t>
            </w:r>
          </w:p>
        </w:tc>
      </w:tr>
      <w:tr w:rsidR="006B0957" w:rsidRPr="00C228FB" w:rsidTr="002900AD">
        <w:trPr>
          <w:trHeight w:val="288"/>
        </w:trPr>
        <w:tc>
          <w:tcPr>
            <w:tcW w:w="724" w:type="dxa"/>
            <w:shd w:val="clear" w:color="auto" w:fill="auto"/>
            <w:noWrap/>
            <w:vAlign w:val="center"/>
            <w:hideMark/>
          </w:tcPr>
          <w:p w:rsidR="006B0957" w:rsidRPr="00C228FB" w:rsidRDefault="006B0957" w:rsidP="002900AD">
            <w:pPr>
              <w:jc w:val="center"/>
            </w:pPr>
            <w:r w:rsidRPr="00C228FB">
              <w:t>87027</w:t>
            </w:r>
          </w:p>
        </w:tc>
        <w:tc>
          <w:tcPr>
            <w:tcW w:w="709" w:type="dxa"/>
            <w:shd w:val="clear" w:color="auto" w:fill="auto"/>
            <w:noWrap/>
            <w:vAlign w:val="center"/>
            <w:hideMark/>
          </w:tcPr>
          <w:p w:rsidR="006B0957" w:rsidRPr="00C228FB" w:rsidRDefault="006B0957" w:rsidP="002900AD">
            <w:pPr>
              <w:jc w:val="center"/>
            </w:pPr>
            <w:r w:rsidRPr="00C228FB">
              <w:t>39</w:t>
            </w:r>
          </w:p>
        </w:tc>
        <w:tc>
          <w:tcPr>
            <w:tcW w:w="1620" w:type="dxa"/>
            <w:shd w:val="clear" w:color="auto" w:fill="auto"/>
            <w:noWrap/>
            <w:vAlign w:val="center"/>
            <w:hideMark/>
          </w:tcPr>
          <w:p w:rsidR="006B0957" w:rsidRPr="00C228FB" w:rsidRDefault="006B0957" w:rsidP="002900AD">
            <w:pPr>
              <w:jc w:val="center"/>
            </w:pPr>
            <w:r w:rsidRPr="00C228FB">
              <w:t>Szabadföldek 1. (Felső- telek)</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0507/31, 0507/33, 0507/30, 0507/18, 0507/17, 0507/16, 0507/19, 0502, 0505, 0507/32</w:t>
            </w:r>
          </w:p>
        </w:tc>
        <w:tc>
          <w:tcPr>
            <w:tcW w:w="694" w:type="dxa"/>
            <w:shd w:val="clear" w:color="auto" w:fill="auto"/>
            <w:noWrap/>
            <w:vAlign w:val="center"/>
            <w:hideMark/>
          </w:tcPr>
          <w:p w:rsidR="006B0957" w:rsidRPr="00C228FB" w:rsidRDefault="006B0957" w:rsidP="002900AD">
            <w:pPr>
              <w:jc w:val="center"/>
            </w:pPr>
            <w:r w:rsidRPr="00C228FB">
              <w:t>633295</w:t>
            </w:r>
          </w:p>
        </w:tc>
        <w:tc>
          <w:tcPr>
            <w:tcW w:w="723" w:type="dxa"/>
            <w:shd w:val="clear" w:color="auto" w:fill="auto"/>
            <w:noWrap/>
            <w:vAlign w:val="center"/>
            <w:hideMark/>
          </w:tcPr>
          <w:p w:rsidR="006B0957" w:rsidRPr="00C228FB" w:rsidRDefault="006B0957" w:rsidP="002900AD">
            <w:pPr>
              <w:jc w:val="center"/>
            </w:pPr>
            <w:r w:rsidRPr="00C228FB">
              <w:t>76441</w:t>
            </w:r>
          </w:p>
        </w:tc>
      </w:tr>
      <w:tr w:rsidR="006B0957" w:rsidRPr="00C228FB" w:rsidTr="002900AD">
        <w:trPr>
          <w:trHeight w:val="576"/>
        </w:trPr>
        <w:tc>
          <w:tcPr>
            <w:tcW w:w="724" w:type="dxa"/>
            <w:shd w:val="clear" w:color="auto" w:fill="auto"/>
            <w:noWrap/>
            <w:vAlign w:val="center"/>
            <w:hideMark/>
          </w:tcPr>
          <w:p w:rsidR="006B0957" w:rsidRPr="00C228FB" w:rsidRDefault="006B0957" w:rsidP="002900AD">
            <w:pPr>
              <w:jc w:val="center"/>
            </w:pPr>
            <w:r w:rsidRPr="00C228FB">
              <w:t>87031</w:t>
            </w:r>
          </w:p>
        </w:tc>
        <w:tc>
          <w:tcPr>
            <w:tcW w:w="709" w:type="dxa"/>
            <w:shd w:val="clear" w:color="auto" w:fill="auto"/>
            <w:noWrap/>
            <w:vAlign w:val="center"/>
            <w:hideMark/>
          </w:tcPr>
          <w:p w:rsidR="006B0957" w:rsidRPr="00C228FB" w:rsidRDefault="006B0957" w:rsidP="002900AD">
            <w:pPr>
              <w:jc w:val="center"/>
            </w:pPr>
            <w:r w:rsidRPr="00C228FB">
              <w:t>40</w:t>
            </w:r>
          </w:p>
        </w:tc>
        <w:tc>
          <w:tcPr>
            <w:tcW w:w="1620" w:type="dxa"/>
            <w:shd w:val="clear" w:color="auto" w:fill="auto"/>
            <w:noWrap/>
            <w:vAlign w:val="center"/>
            <w:hideMark/>
          </w:tcPr>
          <w:p w:rsidR="006B0957" w:rsidRPr="00C228FB" w:rsidRDefault="006B0957" w:rsidP="002900AD">
            <w:pPr>
              <w:jc w:val="center"/>
            </w:pPr>
            <w:r w:rsidRPr="00C228FB">
              <w:t>Szabadföldek 2. (Grábóci-</w:t>
            </w:r>
          </w:p>
          <w:p w:rsidR="006B0957" w:rsidRPr="00C228FB" w:rsidRDefault="006B0957" w:rsidP="002900AD">
            <w:pPr>
              <w:jc w:val="center"/>
            </w:pPr>
            <w:r w:rsidRPr="00C228FB">
              <w:t>puszta)</w:t>
            </w:r>
          </w:p>
        </w:tc>
        <w:tc>
          <w:tcPr>
            <w:tcW w:w="1030" w:type="dxa"/>
            <w:shd w:val="clear" w:color="auto" w:fill="auto"/>
            <w:noWrap/>
            <w:vAlign w:val="center"/>
            <w:hideMark/>
          </w:tcPr>
          <w:p w:rsidR="006B0957" w:rsidRPr="00C228FB" w:rsidRDefault="006B0957" w:rsidP="002900AD">
            <w:pPr>
              <w:jc w:val="center"/>
            </w:pPr>
            <w:r w:rsidRPr="00C228FB">
              <w:t>szakmai</w:t>
            </w:r>
          </w:p>
        </w:tc>
        <w:tc>
          <w:tcPr>
            <w:tcW w:w="610" w:type="dxa"/>
            <w:shd w:val="clear" w:color="auto" w:fill="auto"/>
            <w:noWrap/>
            <w:vAlign w:val="center"/>
            <w:hideMark/>
          </w:tcPr>
          <w:p w:rsidR="006B0957" w:rsidRPr="00C228FB" w:rsidRDefault="006B0957" w:rsidP="002900AD">
            <w:pPr>
              <w:jc w:val="center"/>
            </w:pPr>
          </w:p>
        </w:tc>
        <w:tc>
          <w:tcPr>
            <w:tcW w:w="3119" w:type="dxa"/>
            <w:shd w:val="clear" w:color="auto" w:fill="auto"/>
            <w:vAlign w:val="center"/>
            <w:hideMark/>
          </w:tcPr>
          <w:p w:rsidR="006B0957" w:rsidRPr="00C228FB" w:rsidRDefault="006B0957" w:rsidP="002900AD">
            <w:pPr>
              <w:jc w:val="center"/>
            </w:pPr>
            <w:r w:rsidRPr="00C228FB">
              <w:t>0515/9, 0514/2, 0515/8, 0515/10, 0515/3, 0146/27, 0146/26, 0146/25, 0146/29, 0146/28, 0520, 0517/1, 0511/2, 0513, 0514/1, 0515/2, 0516/12, 0518/1, 0518/2, 0518/3</w:t>
            </w:r>
          </w:p>
        </w:tc>
        <w:tc>
          <w:tcPr>
            <w:tcW w:w="694" w:type="dxa"/>
            <w:shd w:val="clear" w:color="auto" w:fill="auto"/>
            <w:noWrap/>
            <w:vAlign w:val="center"/>
            <w:hideMark/>
          </w:tcPr>
          <w:p w:rsidR="006B0957" w:rsidRPr="00C228FB" w:rsidRDefault="006B0957" w:rsidP="002900AD">
            <w:pPr>
              <w:jc w:val="center"/>
            </w:pPr>
            <w:r w:rsidRPr="00C228FB">
              <w:t>634079</w:t>
            </w:r>
          </w:p>
        </w:tc>
        <w:tc>
          <w:tcPr>
            <w:tcW w:w="723" w:type="dxa"/>
            <w:shd w:val="clear" w:color="auto" w:fill="auto"/>
            <w:noWrap/>
            <w:vAlign w:val="center"/>
            <w:hideMark/>
          </w:tcPr>
          <w:p w:rsidR="006B0957" w:rsidRPr="00C228FB" w:rsidRDefault="006B0957" w:rsidP="002900AD">
            <w:pPr>
              <w:jc w:val="center"/>
            </w:pPr>
            <w:r w:rsidRPr="00C228FB">
              <w:t>76335</w:t>
            </w:r>
          </w:p>
        </w:tc>
      </w:tr>
    </w:tbl>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ind w:left="360"/>
        <w:jc w:val="right"/>
        <w:rPr>
          <w:rFonts w:ascii="Times New Roman" w:hAnsi="Times New Roman"/>
          <w:i/>
          <w:sz w:val="22"/>
        </w:rPr>
      </w:pPr>
    </w:p>
    <w:p w:rsidR="006B0957" w:rsidRPr="00C228FB" w:rsidRDefault="006B0957" w:rsidP="006B0957">
      <w:pPr>
        <w:pStyle w:val="Standard"/>
        <w:ind w:left="360"/>
        <w:jc w:val="right"/>
        <w:rPr>
          <w:rFonts w:ascii="Times New Roman" w:hAnsi="Times New Roman"/>
          <w:i/>
          <w:sz w:val="22"/>
        </w:rPr>
      </w:pPr>
      <w:r w:rsidRPr="00C228FB">
        <w:rPr>
          <w:rFonts w:ascii="Times New Roman" w:hAnsi="Times New Roman"/>
          <w:i/>
          <w:sz w:val="22"/>
        </w:rPr>
        <w:t xml:space="preserve">1. függelék a </w:t>
      </w:r>
      <w:r w:rsidR="008648EE">
        <w:rPr>
          <w:rFonts w:ascii="Times New Roman" w:hAnsi="Times New Roman"/>
          <w:i/>
          <w:sz w:val="22"/>
        </w:rPr>
        <w:t>6/2017.(II.13.)</w:t>
      </w:r>
      <w:r w:rsidRPr="00C228FB">
        <w:rPr>
          <w:rFonts w:ascii="Times New Roman" w:hAnsi="Times New Roman"/>
          <w:i/>
          <w:sz w:val="22"/>
        </w:rPr>
        <w:t xml:space="preserve"> önkormányzati rendelethez</w:t>
      </w:r>
    </w:p>
    <w:p w:rsidR="006B0957" w:rsidRPr="00C228FB" w:rsidRDefault="006B0957" w:rsidP="006B0957">
      <w:pPr>
        <w:pStyle w:val="Standard"/>
        <w:jc w:val="center"/>
        <w:rPr>
          <w:rFonts w:ascii="Times New Roman" w:hAnsi="Times New Roman"/>
          <w:b/>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„8. függelék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A HÉSZ KÖRNYEZETVÉDELMI FEJEZETÉHEZ KAPCSOLÓDÓ JOGSZABÁLYOK</w:t>
      </w:r>
    </w:p>
    <w:p w:rsidR="006B0957" w:rsidRPr="00C228FB" w:rsidRDefault="006B0957" w:rsidP="006B0957">
      <w:pPr>
        <w:pStyle w:val="Standard"/>
        <w:ind w:left="696"/>
        <w:jc w:val="both"/>
        <w:rPr>
          <w:rFonts w:ascii="Times New Roman" w:hAnsi="Times New Roman"/>
          <w:sz w:val="22"/>
          <w:szCs w:val="22"/>
        </w:rPr>
      </w:pPr>
    </w:p>
    <w:p w:rsidR="006B0957" w:rsidRPr="00C228FB" w:rsidRDefault="006B0957" w:rsidP="006B0957">
      <w:pPr>
        <w:rPr>
          <w:b/>
          <w:sz w:val="22"/>
        </w:rPr>
      </w:pPr>
      <w:r w:rsidRPr="00C228FB">
        <w:rPr>
          <w:b/>
          <w:sz w:val="22"/>
        </w:rPr>
        <w:t>(1) Általános követelmények</w:t>
      </w:r>
    </w:p>
    <w:p w:rsidR="006B0957" w:rsidRPr="00C228FB" w:rsidRDefault="006B0957" w:rsidP="006B0957">
      <w:pPr>
        <w:rPr>
          <w:b/>
          <w:sz w:val="22"/>
        </w:rPr>
      </w:pPr>
    </w:p>
    <w:p w:rsidR="006B0957" w:rsidRPr="00C228FB" w:rsidRDefault="006B0957" w:rsidP="006B0957">
      <w:pPr>
        <w:numPr>
          <w:ilvl w:val="0"/>
          <w:numId w:val="5"/>
        </w:numPr>
        <w:ind w:left="719"/>
        <w:jc w:val="both"/>
        <w:rPr>
          <w:sz w:val="22"/>
        </w:rPr>
      </w:pPr>
      <w:r w:rsidRPr="00C228FB">
        <w:rPr>
          <w:sz w:val="22"/>
        </w:rPr>
        <w:t>A környezeti hatásvizsgálati és egységes környezethasználati engedélyezési eljárásról szóló 314/2005. (XII.25.) Kormányrendelet, vagy a telepengedély, illetve a telep létesítésének bejelentése alapján gyakorolható egyes termelő és egyes szolgáltató tevékenységekről, valamint a telepengedélyezés rendjéről és a bejelentés szabályairól szóló 57/2013. (II. 27.) Korm. rendelet határozza meg.</w:t>
      </w:r>
    </w:p>
    <w:p w:rsidR="006B0957" w:rsidRPr="00C228FB" w:rsidRDefault="006B0957" w:rsidP="006B0957">
      <w:pPr>
        <w:numPr>
          <w:ilvl w:val="0"/>
          <w:numId w:val="5"/>
        </w:numPr>
        <w:ind w:left="719"/>
        <w:jc w:val="both"/>
        <w:rPr>
          <w:sz w:val="22"/>
        </w:rPr>
      </w:pPr>
      <w:r w:rsidRPr="00C228FB">
        <w:rPr>
          <w:sz w:val="22"/>
        </w:rPr>
        <w:t xml:space="preserve">A felszín alatti vizek védelméről szóló, a többször módosított 219/2004. (VII.21.) Kormányrendelet, a felszíni vizek minősége védelmének szabályairól szóló 220/2004. (VII.21.) Kormányrendelet és a felszín alatti víz állapota szempontjából érzékeny területen levő települések besorolásáról szóló, a 7/2005. (III.1.) </w:t>
      </w:r>
      <w:proofErr w:type="spellStart"/>
      <w:r w:rsidRPr="00C228FB">
        <w:rPr>
          <w:sz w:val="22"/>
        </w:rPr>
        <w:t>KvVM</w:t>
      </w:r>
      <w:proofErr w:type="spellEnd"/>
      <w:r w:rsidRPr="00C228FB">
        <w:rPr>
          <w:sz w:val="22"/>
        </w:rPr>
        <w:t xml:space="preserve"> rendelettel módosított 27/2004. (XII.25.) </w:t>
      </w:r>
      <w:proofErr w:type="spellStart"/>
      <w:r w:rsidRPr="00C228FB">
        <w:rPr>
          <w:sz w:val="22"/>
        </w:rPr>
        <w:t>KvVM</w:t>
      </w:r>
      <w:proofErr w:type="spellEnd"/>
      <w:r w:rsidRPr="00C228FB">
        <w:rPr>
          <w:sz w:val="22"/>
        </w:rPr>
        <w:t xml:space="preserve"> rendelet szerint. Egyedi szennyvíztisztító létesítése esetén a vízgazdálkodásról szóló 1995. évi LVII. törvény, valamint a vízgazdálkodási hatósági jogkör gyakorlásáról szóló 72/1996. (V.22.) Kormányrendelet szerint kell eljárni. A 72/1996.(V.22.) Kormányrendelet 3.§ (12) alapján az ÉME engedéllyel és a CE megfelelőségi jelöléssel rendelkező szennyvízkezelő berendezés létesítése és használatbavétele kibocsátási engedély köteles.</w:t>
      </w:r>
    </w:p>
    <w:p w:rsidR="006B0957" w:rsidRPr="00C228FB" w:rsidRDefault="006B0957" w:rsidP="006B0957">
      <w:pPr>
        <w:numPr>
          <w:ilvl w:val="0"/>
          <w:numId w:val="5"/>
        </w:numPr>
        <w:ind w:left="719"/>
        <w:jc w:val="both"/>
        <w:rPr>
          <w:sz w:val="22"/>
        </w:rPr>
      </w:pPr>
      <w:r w:rsidRPr="00C228FB">
        <w:rPr>
          <w:sz w:val="22"/>
        </w:rPr>
        <w:t>A vízgazdálkodásról szóló 1995. évi LVII. törvény, valamint a vízgazdálkodási hatósági jogkör gyakorlásáról szóló 72/1996. (V.22.) Kormányrendelet szerint kell eljárni.</w:t>
      </w:r>
    </w:p>
    <w:p w:rsidR="006B0957" w:rsidRPr="00C228FB" w:rsidRDefault="006B0957" w:rsidP="006B0957">
      <w:pPr>
        <w:numPr>
          <w:ilvl w:val="0"/>
          <w:numId w:val="5"/>
        </w:numPr>
        <w:ind w:left="719"/>
        <w:jc w:val="both"/>
        <w:rPr>
          <w:sz w:val="22"/>
        </w:rPr>
      </w:pPr>
      <w:r w:rsidRPr="00C228FB">
        <w:rPr>
          <w:sz w:val="22"/>
        </w:rPr>
        <w:t>A vízügyi követelményeket a nagyvízi medrek, parti sávok, a vízjárta, valamint a fakadó vizek által veszélyeztetett területek használatáról és hasznosításáról, valamint a nyári gátak által védett területek értékének csökkenésével kapcsolatos eljárásról szóló 83/2014.(III.14.) Kormányrendelet tartalmazza.</w:t>
      </w:r>
    </w:p>
    <w:p w:rsidR="006B0957" w:rsidRPr="00C228FB" w:rsidRDefault="006B0957" w:rsidP="006B0957">
      <w:pPr>
        <w:numPr>
          <w:ilvl w:val="0"/>
          <w:numId w:val="5"/>
        </w:numPr>
        <w:ind w:left="719"/>
        <w:jc w:val="both"/>
        <w:rPr>
          <w:sz w:val="22"/>
          <w:szCs w:val="22"/>
        </w:rPr>
      </w:pPr>
      <w:r w:rsidRPr="00C228FB">
        <w:rPr>
          <w:sz w:val="22"/>
          <w:szCs w:val="22"/>
        </w:rPr>
        <w:t>Az előírásokat jelenleg a levegő védelméről szóló 306/2010. (XII. 23.) Kormányrendelet 4. §</w:t>
      </w:r>
      <w:proofErr w:type="spellStart"/>
      <w:r w:rsidRPr="00C228FB">
        <w:rPr>
          <w:sz w:val="22"/>
          <w:szCs w:val="22"/>
        </w:rPr>
        <w:t>-a</w:t>
      </w:r>
      <w:proofErr w:type="spellEnd"/>
      <w:r w:rsidRPr="00C228FB">
        <w:rPr>
          <w:sz w:val="22"/>
          <w:szCs w:val="22"/>
        </w:rPr>
        <w:t xml:space="preserve"> szerint.</w:t>
      </w:r>
    </w:p>
    <w:p w:rsidR="006B0957" w:rsidRPr="00C228FB" w:rsidRDefault="006B0957" w:rsidP="006B0957">
      <w:pPr>
        <w:numPr>
          <w:ilvl w:val="0"/>
          <w:numId w:val="5"/>
        </w:numPr>
        <w:ind w:left="719"/>
        <w:jc w:val="both"/>
        <w:rPr>
          <w:sz w:val="22"/>
          <w:szCs w:val="22"/>
        </w:rPr>
      </w:pPr>
      <w:r w:rsidRPr="00C228FB">
        <w:rPr>
          <w:sz w:val="22"/>
          <w:szCs w:val="22"/>
        </w:rPr>
        <w:t xml:space="preserve">A </w:t>
      </w:r>
      <w:proofErr w:type="spellStart"/>
      <w:r w:rsidRPr="00C228FB">
        <w:rPr>
          <w:sz w:val="22"/>
          <w:szCs w:val="22"/>
        </w:rPr>
        <w:t>víziközmű</w:t>
      </w:r>
      <w:proofErr w:type="spellEnd"/>
      <w:r w:rsidRPr="00C228FB">
        <w:rPr>
          <w:sz w:val="22"/>
          <w:szCs w:val="22"/>
        </w:rPr>
        <w:t xml:space="preserve"> ellátást a </w:t>
      </w:r>
      <w:proofErr w:type="spellStart"/>
      <w:r w:rsidRPr="00C228FB">
        <w:rPr>
          <w:sz w:val="22"/>
          <w:szCs w:val="22"/>
        </w:rPr>
        <w:t>víziközmű</w:t>
      </w:r>
      <w:proofErr w:type="spellEnd"/>
      <w:r w:rsidRPr="00C228FB">
        <w:rPr>
          <w:sz w:val="22"/>
          <w:szCs w:val="22"/>
        </w:rPr>
        <w:t xml:space="preserve"> szolgáltatásról szóló 2011. évi CCIX. Törvény alapján kell végezni.</w:t>
      </w:r>
    </w:p>
    <w:p w:rsidR="006B0957" w:rsidRPr="00C228FB" w:rsidRDefault="006B0957" w:rsidP="006B0957">
      <w:pPr>
        <w:rPr>
          <w:b/>
          <w:sz w:val="22"/>
        </w:rPr>
      </w:pPr>
    </w:p>
    <w:p w:rsidR="006B0957" w:rsidRPr="00C228FB" w:rsidRDefault="006B0957" w:rsidP="006B0957">
      <w:pPr>
        <w:rPr>
          <w:b/>
          <w:sz w:val="22"/>
        </w:rPr>
      </w:pPr>
      <w:r w:rsidRPr="00C228FB">
        <w:rPr>
          <w:b/>
          <w:sz w:val="22"/>
        </w:rPr>
        <w:t>(2) Környezetterhelési határértékekre vonatkozó jogszabályok</w:t>
      </w:r>
    </w:p>
    <w:p w:rsidR="006B0957" w:rsidRPr="00C228FB" w:rsidRDefault="006B0957" w:rsidP="006B0957">
      <w:pPr>
        <w:rPr>
          <w:b/>
          <w:sz w:val="22"/>
        </w:rPr>
      </w:pPr>
    </w:p>
    <w:p w:rsidR="006B0957" w:rsidRPr="00C228FB" w:rsidRDefault="006B0957" w:rsidP="006B0957">
      <w:pPr>
        <w:numPr>
          <w:ilvl w:val="0"/>
          <w:numId w:val="17"/>
        </w:numPr>
        <w:jc w:val="both"/>
        <w:rPr>
          <w:sz w:val="22"/>
        </w:rPr>
      </w:pPr>
      <w:r w:rsidRPr="00C228FB">
        <w:rPr>
          <w:sz w:val="22"/>
        </w:rPr>
        <w:t xml:space="preserve">Az új létesítmény kialakításánál, a meglévő, illetve </w:t>
      </w:r>
      <w:r w:rsidRPr="00C228FB">
        <w:rPr>
          <w:sz w:val="22"/>
          <w:szCs w:val="22"/>
        </w:rPr>
        <w:t xml:space="preserve">új technológiák üzemeltetésénél </w:t>
      </w:r>
      <w:r w:rsidRPr="00C228FB">
        <w:rPr>
          <w:spacing w:val="-10"/>
          <w:sz w:val="22"/>
          <w:szCs w:val="22"/>
        </w:rPr>
        <w:t xml:space="preserve">a levegő védelméről szóló 306/2010. (XII.23.) Kormányrendelet és a végrehajtására kiadásra kerülő jogszabályok szabályait kell alkalmazni. A levegőterheltségi szint határértékeit és a helyhez kötött légszennyező pontforrások kibocsátási határértékeit a 4/2011. (I.14.) VM rendelet tartalmazza. A levegőterheltségi szint és a helyhez kötött légszennyező források kibocsátásainak vizsgálatáról, ellenőrzéséről és értékelésének </w:t>
      </w:r>
      <w:r w:rsidRPr="00C228FB">
        <w:rPr>
          <w:spacing w:val="-10"/>
          <w:sz w:val="22"/>
          <w:szCs w:val="22"/>
        </w:rPr>
        <w:lastRenderedPageBreak/>
        <w:t>szabályairól a 6/2011. (I. 14.) VM rendelet rendelkezik</w:t>
      </w:r>
      <w:r w:rsidRPr="00C228FB">
        <w:rPr>
          <w:sz w:val="22"/>
          <w:szCs w:val="22"/>
        </w:rPr>
        <w:t>. Az egyes tevékenységek illékony szerves vegyület kibocsátásának korlátozásáról</w:t>
      </w:r>
      <w:r w:rsidRPr="00C228FB">
        <w:rPr>
          <w:sz w:val="22"/>
        </w:rPr>
        <w:t xml:space="preserve"> 26/2014. (III.25.) VM, a 140 </w:t>
      </w:r>
      <w:proofErr w:type="spellStart"/>
      <w:r w:rsidRPr="00C228FB">
        <w:rPr>
          <w:sz w:val="22"/>
        </w:rPr>
        <w:t>kW</w:t>
      </w:r>
      <w:r w:rsidRPr="00C228FB">
        <w:rPr>
          <w:sz w:val="22"/>
          <w:vertAlign w:val="subscript"/>
        </w:rPr>
        <w:t>th</w:t>
      </w:r>
      <w:proofErr w:type="spellEnd"/>
      <w:r w:rsidRPr="00C228FB">
        <w:rPr>
          <w:sz w:val="22"/>
        </w:rPr>
        <w:t xml:space="preserve"> és az ennél nagyobb, de 50 </w:t>
      </w:r>
      <w:proofErr w:type="spellStart"/>
      <w:r w:rsidRPr="00C228FB">
        <w:rPr>
          <w:sz w:val="22"/>
        </w:rPr>
        <w:t>MW</w:t>
      </w:r>
      <w:r w:rsidRPr="00C228FB">
        <w:rPr>
          <w:sz w:val="22"/>
          <w:vertAlign w:val="subscript"/>
        </w:rPr>
        <w:t>th</w:t>
      </w:r>
      <w:r w:rsidRPr="00C228FB">
        <w:rPr>
          <w:sz w:val="22"/>
        </w:rPr>
        <w:t>-nál</w:t>
      </w:r>
      <w:proofErr w:type="spellEnd"/>
      <w:r w:rsidRPr="00C228FB">
        <w:rPr>
          <w:sz w:val="22"/>
        </w:rPr>
        <w:t xml:space="preserve"> kisebb névleges bemenő </w:t>
      </w:r>
      <w:proofErr w:type="spellStart"/>
      <w:r w:rsidRPr="00C228FB">
        <w:rPr>
          <w:sz w:val="22"/>
        </w:rPr>
        <w:t>hőteljesítményű</w:t>
      </w:r>
      <w:proofErr w:type="spellEnd"/>
      <w:r w:rsidRPr="00C228FB">
        <w:rPr>
          <w:sz w:val="22"/>
        </w:rPr>
        <w:t xml:space="preserve"> tüzelőberendezések légszennyező anyagainak technológiai kibocsátási határértékeiről a 23/2001. (XI.13.) KöM rendelet rendelkezik.</w:t>
      </w:r>
    </w:p>
    <w:p w:rsidR="006B0957" w:rsidRPr="00C228FB" w:rsidRDefault="006B0957" w:rsidP="006B0957">
      <w:pPr>
        <w:numPr>
          <w:ilvl w:val="0"/>
          <w:numId w:val="17"/>
        </w:numPr>
        <w:tabs>
          <w:tab w:val="left" w:pos="540"/>
        </w:tabs>
        <w:jc w:val="both"/>
        <w:rPr>
          <w:sz w:val="22"/>
        </w:rPr>
      </w:pPr>
      <w:r w:rsidRPr="00C228FB">
        <w:rPr>
          <w:sz w:val="22"/>
        </w:rPr>
        <w:t xml:space="preserve">Az élővízbe és a közcsatorna-hálózatba bocsátott szennyvíz vagy folyékony hulladék esetén a szennyezőanyag-tartalomra vonatkozó határértékeket, küszöbértékeket a felszíni vizek minősége védelmének szabályairól szóló, módosított 220/2004. (VII.21.) Kormányrendelet és a vízszennyező anyagok kibocsátásaira vonatkozó határértékekről és alkalmazásuk egyes szabályairól szóló 28/2004. (XII.25.) </w:t>
      </w:r>
      <w:proofErr w:type="spellStart"/>
      <w:r w:rsidRPr="00C228FB">
        <w:rPr>
          <w:sz w:val="22"/>
        </w:rPr>
        <w:t>KvVM</w:t>
      </w:r>
      <w:proofErr w:type="spellEnd"/>
      <w:r w:rsidRPr="00C228FB">
        <w:rPr>
          <w:sz w:val="22"/>
        </w:rPr>
        <w:t xml:space="preserve"> rendelet határozza meg.</w:t>
      </w:r>
    </w:p>
    <w:p w:rsidR="006B0957" w:rsidRPr="00C228FB" w:rsidRDefault="006B0957" w:rsidP="006B0957">
      <w:pPr>
        <w:numPr>
          <w:ilvl w:val="0"/>
          <w:numId w:val="17"/>
        </w:numPr>
        <w:tabs>
          <w:tab w:val="left" w:pos="540"/>
        </w:tabs>
        <w:jc w:val="both"/>
        <w:rPr>
          <w:sz w:val="22"/>
        </w:rPr>
      </w:pPr>
      <w:r w:rsidRPr="00C228FB">
        <w:rPr>
          <w:sz w:val="22"/>
          <w:szCs w:val="22"/>
        </w:rPr>
        <w:t xml:space="preserve">A földtani közeg és a felszín alatti </w:t>
      </w:r>
      <w:proofErr w:type="gramStart"/>
      <w:r w:rsidRPr="00C228FB">
        <w:rPr>
          <w:sz w:val="22"/>
          <w:szCs w:val="22"/>
        </w:rPr>
        <w:t>víz szennyezéssel</w:t>
      </w:r>
      <w:proofErr w:type="gramEnd"/>
      <w:r w:rsidRPr="00C228FB">
        <w:rPr>
          <w:sz w:val="22"/>
          <w:szCs w:val="22"/>
        </w:rPr>
        <w:t xml:space="preserve"> szembeni védelméhez szükséges határértékekről és a szennyezések méréséről szóló 6/2009. (IV.14.) </w:t>
      </w:r>
      <w:proofErr w:type="spellStart"/>
      <w:r w:rsidRPr="00C228FB">
        <w:rPr>
          <w:sz w:val="22"/>
          <w:szCs w:val="22"/>
        </w:rPr>
        <w:t>KvVM-EüM-FVM</w:t>
      </w:r>
      <w:proofErr w:type="spellEnd"/>
      <w:r w:rsidRPr="00C228FB">
        <w:rPr>
          <w:sz w:val="22"/>
          <w:szCs w:val="22"/>
        </w:rPr>
        <w:t xml:space="preserve"> együttes rendelet követelményei.</w:t>
      </w:r>
    </w:p>
    <w:p w:rsidR="006B0957" w:rsidRPr="00C228FB" w:rsidRDefault="006B0957" w:rsidP="006B0957">
      <w:pPr>
        <w:numPr>
          <w:ilvl w:val="0"/>
          <w:numId w:val="17"/>
        </w:numPr>
        <w:jc w:val="both"/>
        <w:rPr>
          <w:sz w:val="22"/>
        </w:rPr>
      </w:pPr>
      <w:r w:rsidRPr="00C228FB">
        <w:rPr>
          <w:sz w:val="22"/>
        </w:rPr>
        <w:t xml:space="preserve">Zajt kibocsátó berendezés, telephely, tevékenység úgy létesíthető, illetve üzemeltethető, hogy zajkibocsátása nem haladhatja meg az előírt zajterhelési határértéket a zajtól védendő területeken a 27/2008. (XII.3.) </w:t>
      </w:r>
      <w:proofErr w:type="spellStart"/>
      <w:r w:rsidRPr="00C228FB">
        <w:rPr>
          <w:sz w:val="22"/>
        </w:rPr>
        <w:t>KvVM-EüM</w:t>
      </w:r>
      <w:proofErr w:type="spellEnd"/>
      <w:r w:rsidRPr="00C228FB">
        <w:rPr>
          <w:sz w:val="22"/>
        </w:rPr>
        <w:t xml:space="preserve"> együttes rendelet 1. sz. melléklete tartalmazza, mely a kibocsátási határérték megállapításának az alapja.</w:t>
      </w:r>
    </w:p>
    <w:p w:rsidR="006B0957" w:rsidRPr="00C228FB" w:rsidRDefault="006B0957" w:rsidP="006B0957">
      <w:pPr>
        <w:numPr>
          <w:ilvl w:val="0"/>
          <w:numId w:val="17"/>
        </w:numPr>
        <w:jc w:val="both"/>
        <w:rPr>
          <w:sz w:val="22"/>
        </w:rPr>
      </w:pPr>
      <w:r w:rsidRPr="00C228FB">
        <w:rPr>
          <w:sz w:val="22"/>
        </w:rPr>
        <w:t xml:space="preserve">Meglévő közlekedési útvonalak melletti, új telekalakítású és tervezésű, vagy megváltozott övezeti besorolású területeken, valamint új út létesítése, a forgalmi viszonyok lényeges és tartós megváltozását eredményező felújítás, korszerűsítés esetén az érvényesítendő zajterhelési határértékeket a 27/2008. (XII.3.) </w:t>
      </w:r>
      <w:proofErr w:type="spellStart"/>
      <w:r w:rsidRPr="00C228FB">
        <w:rPr>
          <w:sz w:val="22"/>
        </w:rPr>
        <w:t>KvVM-EüM</w:t>
      </w:r>
      <w:proofErr w:type="spellEnd"/>
      <w:r w:rsidRPr="00C228FB">
        <w:rPr>
          <w:sz w:val="22"/>
        </w:rPr>
        <w:t xml:space="preserve"> együttes rendelet 3. sz. melléklete tartalmazza.</w:t>
      </w:r>
    </w:p>
    <w:p w:rsidR="006B0957" w:rsidRPr="00C228FB" w:rsidRDefault="006B0957" w:rsidP="006B0957">
      <w:pPr>
        <w:numPr>
          <w:ilvl w:val="0"/>
          <w:numId w:val="17"/>
        </w:numPr>
        <w:jc w:val="both"/>
        <w:rPr>
          <w:sz w:val="22"/>
        </w:rPr>
      </w:pPr>
      <w:r w:rsidRPr="00C228FB">
        <w:rPr>
          <w:sz w:val="22"/>
        </w:rPr>
        <w:t xml:space="preserve">Meglévő közlekedési útvonalak melletti, új telekalakítású és tervezésű, vagy megváltozott övezeti besorolású területeken, valamint új út létesítése, a forgalmi viszonyok lényeges és tartós megváltozását eredményező felújítás, korszerűsítés esetén az érvényesítendő zajterhelési határértékeket a 27/2008. (XII.3.) </w:t>
      </w:r>
      <w:proofErr w:type="spellStart"/>
      <w:r w:rsidRPr="00C228FB">
        <w:rPr>
          <w:sz w:val="22"/>
        </w:rPr>
        <w:t>KvVM-EüM</w:t>
      </w:r>
      <w:proofErr w:type="spellEnd"/>
      <w:r w:rsidRPr="00C228FB">
        <w:rPr>
          <w:sz w:val="22"/>
        </w:rPr>
        <w:t xml:space="preserve"> együttes rendelet 3. sz. melléklete tartalmazza.</w:t>
      </w:r>
    </w:p>
    <w:p w:rsidR="006B0957" w:rsidRPr="00C228FB" w:rsidRDefault="006B0957" w:rsidP="006B0957">
      <w:pPr>
        <w:numPr>
          <w:ilvl w:val="0"/>
          <w:numId w:val="17"/>
        </w:numPr>
        <w:tabs>
          <w:tab w:val="left" w:pos="397"/>
        </w:tabs>
        <w:jc w:val="both"/>
        <w:rPr>
          <w:sz w:val="22"/>
        </w:rPr>
      </w:pPr>
      <w:r w:rsidRPr="00C228FB">
        <w:rPr>
          <w:sz w:val="22"/>
        </w:rPr>
        <w:t xml:space="preserve">Épületek zajtól védendő helyiségeiben az épület rendeltetésszerű használatát biztosító különböző technikai berendezésektől és az épületen belől vagy azzal szomszédos épületben folytatott tevékenységnél érvényesítendő zajterhelési határértékeket a 27/2008. (XII.3.) </w:t>
      </w:r>
      <w:proofErr w:type="spellStart"/>
      <w:r w:rsidRPr="00C228FB">
        <w:rPr>
          <w:sz w:val="22"/>
        </w:rPr>
        <w:t>KvVM-EüM</w:t>
      </w:r>
      <w:proofErr w:type="spellEnd"/>
      <w:r w:rsidRPr="00C228FB">
        <w:rPr>
          <w:sz w:val="22"/>
        </w:rPr>
        <w:t xml:space="preserve"> együttes rendelet 4. sz. melléklete tartalmazza. </w:t>
      </w:r>
    </w:p>
    <w:p w:rsidR="006B0957" w:rsidRPr="00C228FB" w:rsidRDefault="006B0957" w:rsidP="006B0957">
      <w:pPr>
        <w:rPr>
          <w:b/>
          <w:sz w:val="22"/>
        </w:rPr>
      </w:pPr>
    </w:p>
    <w:p w:rsidR="006B0957" w:rsidRPr="00C228FB" w:rsidRDefault="006B0957" w:rsidP="006B0957">
      <w:pPr>
        <w:tabs>
          <w:tab w:val="left" w:pos="6030"/>
        </w:tabs>
        <w:rPr>
          <w:b/>
          <w:sz w:val="22"/>
        </w:rPr>
      </w:pPr>
      <w:r w:rsidRPr="00C228FB">
        <w:rPr>
          <w:b/>
          <w:sz w:val="22"/>
        </w:rPr>
        <w:t>(3) Speciális eljárási szabályok</w:t>
      </w:r>
      <w:r w:rsidRPr="00C228FB">
        <w:rPr>
          <w:b/>
          <w:sz w:val="22"/>
        </w:rPr>
        <w:tab/>
      </w:r>
    </w:p>
    <w:p w:rsidR="006B0957" w:rsidRPr="00C228FB" w:rsidRDefault="006B0957" w:rsidP="006B0957">
      <w:pPr>
        <w:rPr>
          <w:b/>
          <w:sz w:val="22"/>
        </w:rPr>
      </w:pPr>
    </w:p>
    <w:p w:rsidR="006B0957" w:rsidRPr="00C228FB" w:rsidRDefault="006B0957" w:rsidP="006B0957">
      <w:pPr>
        <w:numPr>
          <w:ilvl w:val="0"/>
          <w:numId w:val="7"/>
        </w:numPr>
        <w:tabs>
          <w:tab w:val="left" w:pos="510"/>
        </w:tabs>
        <w:ind w:left="719"/>
        <w:jc w:val="both"/>
        <w:rPr>
          <w:sz w:val="22"/>
        </w:rPr>
      </w:pPr>
      <w:r w:rsidRPr="00C228FB">
        <w:rPr>
          <w:sz w:val="22"/>
        </w:rPr>
        <w:t>A környezeti hatásvizsgálati és az egységes környezethasználati engedélyezési eljárás szabályait a 314/2005. (XII.25.) Korm. rendelet határozza meg.</w:t>
      </w:r>
    </w:p>
    <w:p w:rsidR="006B0957" w:rsidRPr="00C228FB" w:rsidRDefault="006B0957" w:rsidP="006B0957">
      <w:pPr>
        <w:numPr>
          <w:ilvl w:val="0"/>
          <w:numId w:val="7"/>
        </w:numPr>
        <w:tabs>
          <w:tab w:val="left" w:pos="510"/>
        </w:tabs>
        <w:ind w:left="719"/>
        <w:jc w:val="both"/>
        <w:rPr>
          <w:sz w:val="22"/>
        </w:rPr>
      </w:pPr>
      <w:r w:rsidRPr="00C228FB">
        <w:rPr>
          <w:sz w:val="22"/>
        </w:rPr>
        <w:t xml:space="preserve">Erdőterületeket érintő beruházásokra </w:t>
      </w:r>
      <w:r w:rsidRPr="00C228FB">
        <w:rPr>
          <w:sz w:val="22"/>
          <w:szCs w:val="22"/>
        </w:rPr>
        <w:t xml:space="preserve">az erdőről, az erdő védelméről és az erdőgazdálkodásról </w:t>
      </w:r>
      <w:r w:rsidRPr="00C228FB">
        <w:rPr>
          <w:sz w:val="22"/>
        </w:rPr>
        <w:t xml:space="preserve">szóló 2009. évi </w:t>
      </w:r>
      <w:proofErr w:type="spellStart"/>
      <w:r w:rsidRPr="00C228FB">
        <w:rPr>
          <w:sz w:val="22"/>
        </w:rPr>
        <w:t>XXXVll</w:t>
      </w:r>
      <w:proofErr w:type="spellEnd"/>
      <w:r w:rsidRPr="00C228FB">
        <w:rPr>
          <w:sz w:val="22"/>
        </w:rPr>
        <w:t>. törvény és a végrehajtására kiadott 153/2009.(Xl.13.) FVM rendelet előírásai vonatkoznak.</w:t>
      </w:r>
    </w:p>
    <w:p w:rsidR="006B0957" w:rsidRPr="00C228FB" w:rsidRDefault="006B0957" w:rsidP="006B0957">
      <w:pPr>
        <w:numPr>
          <w:ilvl w:val="0"/>
          <w:numId w:val="7"/>
        </w:numPr>
        <w:ind w:left="719"/>
        <w:jc w:val="both"/>
        <w:rPr>
          <w:sz w:val="22"/>
        </w:rPr>
      </w:pPr>
      <w:r w:rsidRPr="00C228FB">
        <w:rPr>
          <w:sz w:val="22"/>
        </w:rPr>
        <w:t>Az előírásokat a mező- és erdőgazdasági földek forgalmáról szóló 2013. évi CCXII. törvény határozza meg. Figyelembe veendő továbbá a talajvédelmi terv készítésének részletes szabályairól szóló 90/2008.(Vll.18.) FVM rendelet.</w:t>
      </w:r>
    </w:p>
    <w:p w:rsidR="006B0957" w:rsidRPr="00C228FB" w:rsidRDefault="006B0957" w:rsidP="006B0957">
      <w:pPr>
        <w:numPr>
          <w:ilvl w:val="0"/>
          <w:numId w:val="7"/>
        </w:numPr>
        <w:tabs>
          <w:tab w:val="left" w:pos="993"/>
        </w:tabs>
        <w:ind w:left="719"/>
        <w:jc w:val="both"/>
        <w:rPr>
          <w:sz w:val="22"/>
        </w:rPr>
      </w:pPr>
      <w:r w:rsidRPr="00C228FB">
        <w:rPr>
          <w:sz w:val="22"/>
        </w:rPr>
        <w:t xml:space="preserve">A vízbázisok, a távlati vízbázisok, valamint az ivóvízellátást szolgáló </w:t>
      </w:r>
      <w:proofErr w:type="spellStart"/>
      <w:r w:rsidRPr="00C228FB">
        <w:rPr>
          <w:sz w:val="22"/>
        </w:rPr>
        <w:t>vizi</w:t>
      </w:r>
      <w:proofErr w:type="spellEnd"/>
      <w:r w:rsidRPr="00C228FB">
        <w:rPr>
          <w:sz w:val="22"/>
        </w:rPr>
        <w:t xml:space="preserve"> létesítmények esetében az engedélyezéseket a 123/1997. (VII.18.) Korm. rendelet szerint kell lefolytatni.</w:t>
      </w:r>
    </w:p>
    <w:p w:rsidR="006B0957" w:rsidRPr="00C228FB" w:rsidRDefault="006B0957" w:rsidP="006B0957">
      <w:pPr>
        <w:numPr>
          <w:ilvl w:val="0"/>
          <w:numId w:val="7"/>
        </w:numPr>
        <w:tabs>
          <w:tab w:val="left" w:pos="993"/>
        </w:tabs>
        <w:ind w:left="719"/>
        <w:jc w:val="both"/>
        <w:rPr>
          <w:sz w:val="22"/>
        </w:rPr>
      </w:pPr>
      <w:r w:rsidRPr="00C228FB">
        <w:rPr>
          <w:sz w:val="22"/>
        </w:rPr>
        <w:t xml:space="preserve">Mohács településen az állattartásra vonatkozóan a vizek mezőgazdasági eredetű </w:t>
      </w:r>
      <w:proofErr w:type="spellStart"/>
      <w:r w:rsidRPr="00C228FB">
        <w:rPr>
          <w:sz w:val="22"/>
        </w:rPr>
        <w:t>nitrátszennyezésének</w:t>
      </w:r>
      <w:proofErr w:type="spellEnd"/>
      <w:r w:rsidRPr="00C228FB">
        <w:rPr>
          <w:sz w:val="22"/>
        </w:rPr>
        <w:t xml:space="preserve"> megelőzése, csökkentése érdekében irányadó jelleggel érvényesíteni kell a vizek mezőgazdasági eredetű </w:t>
      </w:r>
      <w:proofErr w:type="spellStart"/>
      <w:r w:rsidRPr="00C228FB">
        <w:rPr>
          <w:sz w:val="22"/>
        </w:rPr>
        <w:t>nitrátszennyezéssel</w:t>
      </w:r>
      <w:proofErr w:type="spellEnd"/>
      <w:r w:rsidRPr="00C228FB">
        <w:rPr>
          <w:sz w:val="22"/>
        </w:rPr>
        <w:t xml:space="preserve"> szembeni védelméhez szükséges cselekvési program részletes szabályairól, valamint az adatszolgáltatás és nyilvántartás rendjéről szóló 59/2008.(IV.29.) FVM rendelet előírásait.”</w:t>
      </w:r>
    </w:p>
    <w:p w:rsidR="006B0957" w:rsidRPr="00C228FB" w:rsidRDefault="006B0957" w:rsidP="006B0957">
      <w:pPr>
        <w:pStyle w:val="Standard"/>
        <w:jc w:val="center"/>
        <w:rPr>
          <w:rFonts w:ascii="Times New Roman" w:hAnsi="Times New Roman"/>
          <w:b/>
          <w:sz w:val="22"/>
        </w:rPr>
      </w:pPr>
    </w:p>
    <w:p w:rsidR="006B0957" w:rsidRPr="00C228FB" w:rsidRDefault="006B0957" w:rsidP="006B0957">
      <w:pPr>
        <w:pStyle w:val="Standard"/>
        <w:ind w:left="360"/>
        <w:jc w:val="right"/>
        <w:rPr>
          <w:rFonts w:ascii="Times New Roman" w:hAnsi="Times New Roman"/>
          <w:i/>
          <w:sz w:val="22"/>
        </w:rPr>
      </w:pPr>
      <w:r w:rsidRPr="00C228FB">
        <w:rPr>
          <w:rFonts w:ascii="Times New Roman" w:hAnsi="Times New Roman"/>
          <w:i/>
          <w:sz w:val="22"/>
        </w:rPr>
        <w:t xml:space="preserve">2. függelék a </w:t>
      </w:r>
      <w:r w:rsidR="008648EE">
        <w:rPr>
          <w:rFonts w:ascii="Times New Roman" w:hAnsi="Times New Roman"/>
          <w:i/>
          <w:sz w:val="22"/>
        </w:rPr>
        <w:t>6/2017.(II.13.</w:t>
      </w:r>
      <w:proofErr w:type="gramStart"/>
      <w:r w:rsidR="008648EE">
        <w:rPr>
          <w:rFonts w:ascii="Times New Roman" w:hAnsi="Times New Roman"/>
          <w:i/>
          <w:sz w:val="22"/>
        </w:rPr>
        <w:t>)</w:t>
      </w:r>
      <w:r w:rsidRPr="00C228FB">
        <w:rPr>
          <w:rFonts w:ascii="Times New Roman" w:hAnsi="Times New Roman"/>
          <w:i/>
          <w:sz w:val="22"/>
        </w:rPr>
        <w:t>önkormányzati</w:t>
      </w:r>
      <w:proofErr w:type="gramEnd"/>
      <w:r w:rsidRPr="00C228FB">
        <w:rPr>
          <w:rFonts w:ascii="Times New Roman" w:hAnsi="Times New Roman"/>
          <w:i/>
          <w:sz w:val="22"/>
        </w:rPr>
        <w:t xml:space="preserve"> rendelethez</w:t>
      </w:r>
    </w:p>
    <w:p w:rsidR="006B0957" w:rsidRPr="00C228FB" w:rsidRDefault="006B0957" w:rsidP="006B0957">
      <w:pPr>
        <w:pStyle w:val="Standard"/>
        <w:jc w:val="center"/>
        <w:rPr>
          <w:rFonts w:ascii="Times New Roman" w:hAnsi="Times New Roman"/>
          <w:b/>
          <w:sz w:val="22"/>
        </w:rPr>
      </w:pP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 xml:space="preserve">„9. függelék </w:t>
      </w:r>
      <w:r w:rsidRPr="00C228FB">
        <w:rPr>
          <w:rFonts w:ascii="Times New Roman" w:hAnsi="Times New Roman"/>
          <w:b/>
          <w:bCs/>
          <w:sz w:val="22"/>
        </w:rPr>
        <w:t xml:space="preserve">a </w:t>
      </w:r>
      <w:r w:rsidRPr="00C228FB">
        <w:rPr>
          <w:rFonts w:ascii="Times New Roman" w:hAnsi="Times New Roman"/>
          <w:b/>
          <w:sz w:val="22"/>
          <w:szCs w:val="22"/>
        </w:rPr>
        <w:t>25/2009.(XI.30.)</w:t>
      </w:r>
      <w:r w:rsidRPr="00C228FB">
        <w:rPr>
          <w:rFonts w:ascii="Times New Roman" w:hAnsi="Times New Roman"/>
          <w:b/>
        </w:rPr>
        <w:t xml:space="preserve"> </w:t>
      </w:r>
      <w:r w:rsidRPr="00C228FB">
        <w:rPr>
          <w:rFonts w:ascii="Times New Roman" w:hAnsi="Times New Roman"/>
          <w:b/>
          <w:sz w:val="22"/>
        </w:rPr>
        <w:t>Önkormányzati rendelethez</w:t>
      </w:r>
    </w:p>
    <w:p w:rsidR="006B0957" w:rsidRPr="00C228FB" w:rsidRDefault="006B0957" w:rsidP="006B0957">
      <w:pPr>
        <w:pStyle w:val="Standard"/>
        <w:ind w:left="360"/>
        <w:jc w:val="center"/>
        <w:rPr>
          <w:rFonts w:ascii="Times New Roman" w:hAnsi="Times New Roman"/>
          <w:b/>
          <w:sz w:val="22"/>
        </w:rPr>
      </w:pPr>
      <w:r w:rsidRPr="00C228FB">
        <w:rPr>
          <w:rFonts w:ascii="Times New Roman" w:hAnsi="Times New Roman"/>
          <w:b/>
          <w:sz w:val="22"/>
        </w:rPr>
        <w:t>TERVEZETT MINTA KERESZTSZELVÉNYEK”</w:t>
      </w:r>
    </w:p>
    <w:sectPr w:rsidR="006B0957" w:rsidRPr="00C228FB" w:rsidSect="002900AD">
      <w:pgSz w:w="11906" w:h="16838"/>
      <w:pgMar w:top="198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8F" w:rsidRDefault="0042668F">
      <w:r>
        <w:separator/>
      </w:r>
    </w:p>
  </w:endnote>
  <w:endnote w:type="continuationSeparator" w:id="0">
    <w:p w:rsidR="0042668F" w:rsidRDefault="0042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8F" w:rsidRDefault="0042668F">
      <w:r>
        <w:separator/>
      </w:r>
    </w:p>
  </w:footnote>
  <w:footnote w:type="continuationSeparator" w:id="0">
    <w:p w:rsidR="0042668F" w:rsidRDefault="0042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4"/>
    <w:lvl w:ilvl="0">
      <w:start w:val="1"/>
      <w:numFmt w:val="bullet"/>
      <w:suff w:val="nothing"/>
      <w:lvlText w:val="·"/>
      <w:lvlJc w:val="left"/>
      <w:pPr>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name w:val="WW8Num23"/>
    <w:lvl w:ilvl="0">
      <w:start w:val="5"/>
      <w:numFmt w:val="upperRoman"/>
      <w:suff w:val="nothing"/>
      <w:lvlText w:val="%1. "/>
      <w:lvlJc w:val="left"/>
      <w:pPr>
        <w:ind w:left="283" w:hanging="283"/>
      </w:pPr>
      <w:rPr>
        <w:rFonts w:ascii="Arial" w:hAnsi="Arial"/>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26FFE"/>
    <w:multiLevelType w:val="singleLevel"/>
    <w:tmpl w:val="98685C4A"/>
    <w:lvl w:ilvl="0">
      <w:start w:val="1"/>
      <w:numFmt w:val="bullet"/>
      <w:pStyle w:val="Cmsor72"/>
      <w:lvlText w:val=""/>
      <w:lvlJc w:val="left"/>
      <w:pPr>
        <w:tabs>
          <w:tab w:val="num" w:pos="360"/>
        </w:tabs>
        <w:ind w:left="360" w:hanging="360"/>
      </w:pPr>
      <w:rPr>
        <w:rFonts w:ascii="Symbol" w:hAnsi="Symbol" w:hint="default"/>
      </w:rPr>
    </w:lvl>
  </w:abstractNum>
  <w:abstractNum w:abstractNumId="3">
    <w:nsid w:val="0A2D1C4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0ACF6B65"/>
    <w:multiLevelType w:val="hybridMultilevel"/>
    <w:tmpl w:val="65783AD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C5C5FEA"/>
    <w:multiLevelType w:val="hybridMultilevel"/>
    <w:tmpl w:val="D8828ED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14B0AD1"/>
    <w:multiLevelType w:val="hybridMultilevel"/>
    <w:tmpl w:val="7082950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13490B97"/>
    <w:multiLevelType w:val="hybridMultilevel"/>
    <w:tmpl w:val="8B7CA07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nsid w:val="15A6385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
    <w:nsid w:val="1E2953BE"/>
    <w:multiLevelType w:val="hybridMultilevel"/>
    <w:tmpl w:val="14C412D6"/>
    <w:lvl w:ilvl="0" w:tplc="D172A374">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0">
    <w:nsid w:val="207554A9"/>
    <w:multiLevelType w:val="hybridMultilevel"/>
    <w:tmpl w:val="2FFAE95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26B10D0"/>
    <w:multiLevelType w:val="hybridMultilevel"/>
    <w:tmpl w:val="04BE38B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229E3F8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3">
    <w:nsid w:val="24BD2A9C"/>
    <w:multiLevelType w:val="hybridMultilevel"/>
    <w:tmpl w:val="D19AAA66"/>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4">
    <w:nsid w:val="24E34727"/>
    <w:multiLevelType w:val="hybridMultilevel"/>
    <w:tmpl w:val="D8782D30"/>
    <w:lvl w:ilvl="0" w:tplc="2ABE48BA">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7E06569"/>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16">
    <w:nsid w:val="28E809BF"/>
    <w:multiLevelType w:val="hybridMultilevel"/>
    <w:tmpl w:val="2FFADBE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D6F47F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8">
    <w:nsid w:val="2F7A0F13"/>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19">
    <w:nsid w:val="2F8D6214"/>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20">
    <w:nsid w:val="329D703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nsid w:val="370A29F6"/>
    <w:multiLevelType w:val="singleLevel"/>
    <w:tmpl w:val="BC942AE0"/>
    <w:lvl w:ilvl="0">
      <w:start w:val="7711"/>
      <w:numFmt w:val="bullet"/>
      <w:pStyle w:val="Cmsor41"/>
      <w:lvlText w:val="-"/>
      <w:lvlJc w:val="left"/>
      <w:pPr>
        <w:tabs>
          <w:tab w:val="num" w:pos="360"/>
        </w:tabs>
        <w:ind w:left="360" w:hanging="360"/>
      </w:pPr>
      <w:rPr>
        <w:rFonts w:ascii="Times New Roman" w:hAnsi="Times New Roman" w:hint="default"/>
      </w:rPr>
    </w:lvl>
  </w:abstractNum>
  <w:abstractNum w:abstractNumId="22">
    <w:nsid w:val="38154F3F"/>
    <w:multiLevelType w:val="hybridMultilevel"/>
    <w:tmpl w:val="9D60EE8E"/>
    <w:lvl w:ilvl="0" w:tplc="A27A97E0">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B6198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4">
    <w:nsid w:val="3B0E3C79"/>
    <w:multiLevelType w:val="hybridMultilevel"/>
    <w:tmpl w:val="EC60A262"/>
    <w:lvl w:ilvl="0" w:tplc="3AFEB2BE">
      <w:start w:val="1"/>
      <w:numFmt w:val="lowerLetter"/>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40FC3748"/>
    <w:multiLevelType w:val="singleLevel"/>
    <w:tmpl w:val="BC942AE0"/>
    <w:lvl w:ilvl="0">
      <w:start w:val="7711"/>
      <w:numFmt w:val="bullet"/>
      <w:lvlText w:val="-"/>
      <w:lvlJc w:val="left"/>
      <w:pPr>
        <w:tabs>
          <w:tab w:val="num" w:pos="360"/>
        </w:tabs>
        <w:ind w:left="360" w:hanging="360"/>
      </w:pPr>
      <w:rPr>
        <w:rFonts w:ascii="Times New Roman" w:hAnsi="Times New Roman" w:hint="default"/>
      </w:rPr>
    </w:lvl>
  </w:abstractNum>
  <w:abstractNum w:abstractNumId="26">
    <w:nsid w:val="46CA7E81"/>
    <w:multiLevelType w:val="hybridMultilevel"/>
    <w:tmpl w:val="E430AED8"/>
    <w:lvl w:ilvl="0" w:tplc="99AAB2B2">
      <w:start w:val="1"/>
      <w:numFmt w:val="lowerLetter"/>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7">
    <w:nsid w:val="47F11DBF"/>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28">
    <w:nsid w:val="4B485582"/>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29">
    <w:nsid w:val="584D5053"/>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30">
    <w:nsid w:val="5F0C2BDE"/>
    <w:multiLevelType w:val="hybridMultilevel"/>
    <w:tmpl w:val="D684241E"/>
    <w:lvl w:ilvl="0" w:tplc="2ABE48BA">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5F910B53"/>
    <w:multiLevelType w:val="hybridMultilevel"/>
    <w:tmpl w:val="3BEACBB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6027128C"/>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33">
    <w:nsid w:val="66103D3A"/>
    <w:multiLevelType w:val="hybridMultilevel"/>
    <w:tmpl w:val="343435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87517E9"/>
    <w:multiLevelType w:val="hybridMultilevel"/>
    <w:tmpl w:val="FBE632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2F47F1"/>
    <w:multiLevelType w:val="hybridMultilevel"/>
    <w:tmpl w:val="F6D4EAC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6E1442C8"/>
    <w:multiLevelType w:val="hybridMultilevel"/>
    <w:tmpl w:val="78D883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pStyle w:val="Cmsor32"/>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7C34151"/>
    <w:multiLevelType w:val="hybridMultilevel"/>
    <w:tmpl w:val="786E6E8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79F6314C"/>
    <w:multiLevelType w:val="hybridMultilevel"/>
    <w:tmpl w:val="03FAF8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36"/>
  </w:num>
  <w:num w:numId="3">
    <w:abstractNumId w:val="9"/>
  </w:num>
  <w:num w:numId="4">
    <w:abstractNumId w:val="28"/>
  </w:num>
  <w:num w:numId="5">
    <w:abstractNumId w:val="30"/>
  </w:num>
  <w:num w:numId="6">
    <w:abstractNumId w:val="24"/>
  </w:num>
  <w:num w:numId="7">
    <w:abstractNumId w:val="14"/>
  </w:num>
  <w:num w:numId="8">
    <w:abstractNumId w:val="2"/>
  </w:num>
  <w:num w:numId="9">
    <w:abstractNumId w:val="15"/>
  </w:num>
  <w:num w:numId="10">
    <w:abstractNumId w:val="27"/>
  </w:num>
  <w:num w:numId="11">
    <w:abstractNumId w:val="29"/>
  </w:num>
  <w:num w:numId="12">
    <w:abstractNumId w:val="19"/>
  </w:num>
  <w:num w:numId="13">
    <w:abstractNumId w:val="34"/>
  </w:num>
  <w:num w:numId="14">
    <w:abstractNumId w:val="23"/>
  </w:num>
  <w:num w:numId="15">
    <w:abstractNumId w:val="6"/>
  </w:num>
  <w:num w:numId="16">
    <w:abstractNumId w:val="18"/>
  </w:num>
  <w:num w:numId="17">
    <w:abstractNumId w:val="22"/>
  </w:num>
  <w:num w:numId="18">
    <w:abstractNumId w:val="17"/>
  </w:num>
  <w:num w:numId="19">
    <w:abstractNumId w:val="20"/>
  </w:num>
  <w:num w:numId="20">
    <w:abstractNumId w:val="8"/>
  </w:num>
  <w:num w:numId="21">
    <w:abstractNumId w:val="3"/>
  </w:num>
  <w:num w:numId="22">
    <w:abstractNumId w:val="12"/>
  </w:num>
  <w:num w:numId="23">
    <w:abstractNumId w:val="10"/>
  </w:num>
  <w:num w:numId="24">
    <w:abstractNumId w:val="5"/>
  </w:num>
  <w:num w:numId="25">
    <w:abstractNumId w:val="16"/>
  </w:num>
  <w:num w:numId="26">
    <w:abstractNumId w:val="13"/>
  </w:num>
  <w:num w:numId="27">
    <w:abstractNumId w:val="11"/>
  </w:num>
  <w:num w:numId="28">
    <w:abstractNumId w:val="37"/>
  </w:num>
  <w:num w:numId="29">
    <w:abstractNumId w:val="4"/>
  </w:num>
  <w:num w:numId="30">
    <w:abstractNumId w:val="38"/>
  </w:num>
  <w:num w:numId="31">
    <w:abstractNumId w:val="7"/>
  </w:num>
  <w:num w:numId="32">
    <w:abstractNumId w:val="26"/>
  </w:num>
  <w:num w:numId="33">
    <w:abstractNumId w:val="25"/>
  </w:num>
  <w:num w:numId="34">
    <w:abstractNumId w:val="35"/>
  </w:num>
  <w:num w:numId="35">
    <w:abstractNumId w:val="32"/>
  </w:num>
  <w:num w:numId="36">
    <w:abstractNumId w:val="31"/>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43"/>
    <w:rsid w:val="00006B06"/>
    <w:rsid w:val="00042043"/>
    <w:rsid w:val="000967BB"/>
    <w:rsid w:val="00157B49"/>
    <w:rsid w:val="0019320D"/>
    <w:rsid w:val="001B1090"/>
    <w:rsid w:val="001D1033"/>
    <w:rsid w:val="002900AD"/>
    <w:rsid w:val="003204F3"/>
    <w:rsid w:val="0042668F"/>
    <w:rsid w:val="00492F06"/>
    <w:rsid w:val="004F6F14"/>
    <w:rsid w:val="00594457"/>
    <w:rsid w:val="005D7010"/>
    <w:rsid w:val="005E7D1A"/>
    <w:rsid w:val="00651052"/>
    <w:rsid w:val="006A531F"/>
    <w:rsid w:val="006B0957"/>
    <w:rsid w:val="00701804"/>
    <w:rsid w:val="008648EE"/>
    <w:rsid w:val="00884923"/>
    <w:rsid w:val="00900119"/>
    <w:rsid w:val="009676A8"/>
    <w:rsid w:val="0098762A"/>
    <w:rsid w:val="009C7FE4"/>
    <w:rsid w:val="00A11CD8"/>
    <w:rsid w:val="00AB1B20"/>
    <w:rsid w:val="00AE1C8A"/>
    <w:rsid w:val="00B46101"/>
    <w:rsid w:val="00B76AC0"/>
    <w:rsid w:val="00C228FB"/>
    <w:rsid w:val="00C30D26"/>
    <w:rsid w:val="00C6673D"/>
    <w:rsid w:val="00CB0077"/>
    <w:rsid w:val="00CB7DCB"/>
    <w:rsid w:val="00CD5243"/>
    <w:rsid w:val="00D92967"/>
    <w:rsid w:val="00FB20D1"/>
    <w:rsid w:val="00FB2DEE"/>
    <w:rsid w:val="00FC7D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2DEE"/>
  </w:style>
  <w:style w:type="paragraph" w:styleId="Cmsor1">
    <w:name w:val="heading 1"/>
    <w:basedOn w:val="Norml"/>
    <w:next w:val="Norml"/>
    <w:qFormat/>
    <w:rsid w:val="00FB2DEE"/>
    <w:pPr>
      <w:keepNext/>
      <w:outlineLvl w:val="0"/>
    </w:pPr>
    <w:rPr>
      <w:rFonts w:ascii="CG Times" w:hAnsi="CG Times"/>
      <w:b/>
      <w:sz w:val="22"/>
    </w:rPr>
  </w:style>
  <w:style w:type="paragraph" w:styleId="Cmsor2">
    <w:name w:val="heading 2"/>
    <w:basedOn w:val="Norml"/>
    <w:next w:val="Norml"/>
    <w:qFormat/>
    <w:rsid w:val="00FB2DEE"/>
    <w:pPr>
      <w:keepNext/>
      <w:jc w:val="center"/>
      <w:outlineLvl w:val="1"/>
    </w:pPr>
    <w:rPr>
      <w:rFonts w:ascii="CG Times" w:hAnsi="CG Times"/>
      <w:b/>
      <w:sz w:val="22"/>
      <w:u w:val="single"/>
    </w:rPr>
  </w:style>
  <w:style w:type="paragraph" w:styleId="Cmsor3">
    <w:name w:val="heading 3"/>
    <w:basedOn w:val="Norml"/>
    <w:next w:val="Norml"/>
    <w:qFormat/>
    <w:rsid w:val="00FB2DEE"/>
    <w:pPr>
      <w:keepNext/>
      <w:jc w:val="center"/>
      <w:outlineLvl w:val="2"/>
    </w:pPr>
    <w:rPr>
      <w:rFonts w:ascii="CG Times" w:hAnsi="CG Times"/>
      <w:b/>
      <w:sz w:val="22"/>
    </w:rPr>
  </w:style>
  <w:style w:type="paragraph" w:styleId="Cmsor4">
    <w:name w:val="heading 4"/>
    <w:basedOn w:val="Norml"/>
    <w:next w:val="Norml"/>
    <w:qFormat/>
    <w:rsid w:val="00FB2DEE"/>
    <w:pPr>
      <w:keepNext/>
      <w:widowControl w:val="0"/>
      <w:suppressLineNumbers/>
      <w:ind w:left="708"/>
      <w:jc w:val="both"/>
      <w:outlineLvl w:val="3"/>
    </w:pPr>
    <w:rPr>
      <w:rFonts w:ascii="Arial" w:hAnsi="Arial"/>
      <w:i/>
      <w:sz w:val="24"/>
      <w:u w:val="single"/>
    </w:rPr>
  </w:style>
  <w:style w:type="paragraph" w:styleId="Cmsor5">
    <w:name w:val="heading 5"/>
    <w:basedOn w:val="Norml"/>
    <w:next w:val="Norml"/>
    <w:qFormat/>
    <w:rsid w:val="00FB2DEE"/>
    <w:pPr>
      <w:spacing w:before="240" w:after="60"/>
      <w:outlineLvl w:val="4"/>
    </w:pPr>
    <w:rPr>
      <w:b/>
      <w:bCs/>
      <w:i/>
      <w:iCs/>
      <w:sz w:val="26"/>
      <w:szCs w:val="26"/>
    </w:rPr>
  </w:style>
  <w:style w:type="paragraph" w:styleId="Cmsor6">
    <w:name w:val="heading 6"/>
    <w:basedOn w:val="Norml"/>
    <w:next w:val="Norml"/>
    <w:link w:val="Cmsor6Char"/>
    <w:qFormat/>
    <w:rsid w:val="006B0957"/>
    <w:pPr>
      <w:spacing w:before="240" w:after="60"/>
      <w:outlineLvl w:val="5"/>
    </w:pPr>
    <w:rPr>
      <w:b/>
      <w:bCs/>
      <w:sz w:val="22"/>
      <w:szCs w:val="22"/>
    </w:rPr>
  </w:style>
  <w:style w:type="paragraph" w:styleId="Cmsor7">
    <w:name w:val="heading 7"/>
    <w:basedOn w:val="Norml"/>
    <w:next w:val="Norml"/>
    <w:link w:val="Cmsor7Char"/>
    <w:qFormat/>
    <w:rsid w:val="006B0957"/>
    <w:pPr>
      <w:keepNext/>
      <w:widowControl w:val="0"/>
      <w:suppressLineNumbers/>
      <w:outlineLvl w:val="6"/>
    </w:pPr>
    <w:rPr>
      <w:rFonts w:ascii="Arial" w:hAnsi="Arial"/>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body text,Body Text Char1,Body Text Char Char,Body Text Char1 Char Char,Body Text Char Char Char Char,Body Text Char1 Char Char Char Char,Body Text Char Char Char Char Char Char,Body Text Char1 Char Char Char Char Char Char,2"/>
    <w:basedOn w:val="Norml"/>
    <w:link w:val="SzvegtrzsChar"/>
    <w:rsid w:val="00FB2DEE"/>
    <w:pPr>
      <w:jc w:val="both"/>
    </w:pPr>
    <w:rPr>
      <w:rFonts w:ascii="CG Times" w:hAnsi="CG Times"/>
      <w:sz w:val="22"/>
    </w:rPr>
  </w:style>
  <w:style w:type="paragraph" w:styleId="Szvegtrzs2">
    <w:name w:val="Body Text 2"/>
    <w:basedOn w:val="Norml"/>
    <w:rsid w:val="00FB2DEE"/>
    <w:rPr>
      <w:b/>
    </w:rPr>
  </w:style>
  <w:style w:type="paragraph" w:styleId="Szvegtrzs3">
    <w:name w:val="Body Text 3"/>
    <w:basedOn w:val="Norml"/>
    <w:rsid w:val="00FB2DEE"/>
    <w:rPr>
      <w:sz w:val="22"/>
    </w:rPr>
  </w:style>
  <w:style w:type="paragraph" w:styleId="Szvegtrzsbehzssal">
    <w:name w:val="Body Text Indent"/>
    <w:basedOn w:val="Norml"/>
    <w:rsid w:val="00FB2DEE"/>
    <w:pPr>
      <w:ind w:left="709"/>
      <w:jc w:val="both"/>
    </w:pPr>
    <w:rPr>
      <w:sz w:val="22"/>
    </w:rPr>
  </w:style>
  <w:style w:type="paragraph" w:customStyle="1" w:styleId="Standard">
    <w:name w:val="Standard"/>
    <w:rsid w:val="00FB2DEE"/>
    <w:pPr>
      <w:widowControl w:val="0"/>
    </w:pPr>
    <w:rPr>
      <w:rFonts w:ascii="Arial" w:hAnsi="Arial"/>
      <w:snapToGrid w:val="0"/>
      <w:sz w:val="24"/>
    </w:rPr>
  </w:style>
  <w:style w:type="paragraph" w:styleId="Cm">
    <w:name w:val="Title"/>
    <w:basedOn w:val="Norml"/>
    <w:qFormat/>
    <w:rsid w:val="00FB2DEE"/>
    <w:pPr>
      <w:jc w:val="center"/>
    </w:pPr>
    <w:rPr>
      <w:rFonts w:ascii="CG Times" w:hAnsi="CG Times"/>
      <w:b/>
      <w:sz w:val="22"/>
    </w:rPr>
  </w:style>
  <w:style w:type="paragraph" w:customStyle="1" w:styleId="WW-Kpalrs">
    <w:name w:val="WW-Képaláírás"/>
    <w:basedOn w:val="Standard"/>
    <w:next w:val="Standard"/>
    <w:rsid w:val="00FB2DEE"/>
    <w:pPr>
      <w:jc w:val="center"/>
    </w:pPr>
    <w:rPr>
      <w:b/>
    </w:rPr>
  </w:style>
  <w:style w:type="paragraph" w:customStyle="1" w:styleId="Cmsor11">
    <w:name w:val="Címsor 11"/>
    <w:basedOn w:val="Standard"/>
    <w:next w:val="Standard"/>
    <w:rsid w:val="00FB2DEE"/>
    <w:pPr>
      <w:keepNext/>
      <w:ind w:left="360" w:hanging="360"/>
      <w:jc w:val="center"/>
      <w:outlineLvl w:val="0"/>
    </w:pPr>
    <w:rPr>
      <w:b/>
    </w:rPr>
  </w:style>
  <w:style w:type="paragraph" w:customStyle="1" w:styleId="Cmsor71">
    <w:name w:val="Címsor 71"/>
    <w:basedOn w:val="Standard"/>
    <w:next w:val="Standard"/>
    <w:rsid w:val="00FB2DEE"/>
    <w:pPr>
      <w:keepNext/>
      <w:numPr>
        <w:ilvl w:val="6"/>
        <w:numId w:val="1"/>
      </w:numPr>
      <w:tabs>
        <w:tab w:val="clear" w:pos="360"/>
      </w:tabs>
      <w:outlineLvl w:val="6"/>
    </w:pPr>
    <w:rPr>
      <w:b/>
    </w:rPr>
  </w:style>
  <w:style w:type="paragraph" w:customStyle="1" w:styleId="Textbody">
    <w:name w:val="Text body"/>
    <w:basedOn w:val="Standard"/>
    <w:rsid w:val="00FB2DEE"/>
    <w:pPr>
      <w:jc w:val="both"/>
    </w:pPr>
  </w:style>
  <w:style w:type="paragraph" w:customStyle="1" w:styleId="Cmsor31">
    <w:name w:val="Címsor 31"/>
    <w:basedOn w:val="Standard"/>
    <w:next w:val="Standard"/>
    <w:rsid w:val="00FB2DEE"/>
    <w:pPr>
      <w:keepNext/>
      <w:numPr>
        <w:ilvl w:val="2"/>
        <w:numId w:val="1"/>
      </w:numPr>
      <w:tabs>
        <w:tab w:val="clear" w:pos="360"/>
      </w:tabs>
      <w:jc w:val="both"/>
      <w:outlineLvl w:val="2"/>
    </w:pPr>
    <w:rPr>
      <w:b/>
    </w:rPr>
  </w:style>
  <w:style w:type="paragraph" w:styleId="Szvegtrzsbehzssal3">
    <w:name w:val="Body Text Indent 3"/>
    <w:basedOn w:val="Norml"/>
    <w:rsid w:val="00FB2DEE"/>
    <w:pPr>
      <w:ind w:firstLine="708"/>
      <w:jc w:val="both"/>
    </w:pPr>
    <w:rPr>
      <w:sz w:val="28"/>
    </w:rPr>
  </w:style>
  <w:style w:type="paragraph" w:styleId="Lista">
    <w:name w:val="List"/>
    <w:basedOn w:val="Norml"/>
    <w:rsid w:val="00FB2DEE"/>
    <w:pPr>
      <w:ind w:left="283" w:hanging="283"/>
    </w:pPr>
    <w:rPr>
      <w:sz w:val="24"/>
    </w:rPr>
  </w:style>
  <w:style w:type="paragraph" w:styleId="Lista2">
    <w:name w:val="List 2"/>
    <w:basedOn w:val="Norml"/>
    <w:rsid w:val="00FB2DEE"/>
    <w:pPr>
      <w:ind w:left="566" w:hanging="283"/>
    </w:pPr>
    <w:rPr>
      <w:sz w:val="24"/>
    </w:rPr>
  </w:style>
  <w:style w:type="paragraph" w:styleId="Felsorols2">
    <w:name w:val="List Bullet 2"/>
    <w:basedOn w:val="Norml"/>
    <w:autoRedefine/>
    <w:rsid w:val="00FB2DEE"/>
    <w:pPr>
      <w:jc w:val="both"/>
    </w:pPr>
    <w:rPr>
      <w:rFonts w:ascii="Arial" w:hAnsi="Arial" w:cs="Arial"/>
      <w:sz w:val="22"/>
      <w:szCs w:val="22"/>
    </w:rPr>
  </w:style>
  <w:style w:type="paragraph" w:customStyle="1" w:styleId="WW-Szvegtrzsbehzssal3">
    <w:name w:val="WW-Szövegtörzs behúzással 3"/>
    <w:basedOn w:val="Standard"/>
    <w:rsid w:val="00FB2DEE"/>
    <w:pPr>
      <w:ind w:left="708" w:firstLine="1"/>
      <w:jc w:val="both"/>
    </w:pPr>
  </w:style>
  <w:style w:type="paragraph" w:styleId="NormlWeb">
    <w:name w:val="Normal (Web)"/>
    <w:basedOn w:val="Norml"/>
    <w:rsid w:val="00FB2DEE"/>
    <w:pPr>
      <w:spacing w:before="100" w:beforeAutospacing="1" w:after="100" w:afterAutospacing="1"/>
    </w:pPr>
    <w:rPr>
      <w:sz w:val="24"/>
      <w:szCs w:val="24"/>
      <w:lang w:val="en-US" w:eastAsia="en-US"/>
    </w:rPr>
  </w:style>
  <w:style w:type="paragraph" w:styleId="lfej">
    <w:name w:val="header"/>
    <w:basedOn w:val="Norml"/>
    <w:rsid w:val="00FB2DEE"/>
    <w:pPr>
      <w:tabs>
        <w:tab w:val="center" w:pos="4536"/>
        <w:tab w:val="right" w:pos="9072"/>
      </w:tabs>
    </w:pPr>
  </w:style>
  <w:style w:type="character" w:styleId="Lbjegyzet-hivatkozs">
    <w:name w:val="footnote reference"/>
    <w:basedOn w:val="Bekezdsalapbettpusa"/>
    <w:rsid w:val="00FB2DEE"/>
    <w:rPr>
      <w:vertAlign w:val="superscript"/>
    </w:rPr>
  </w:style>
  <w:style w:type="paragraph" w:styleId="Lista3">
    <w:name w:val="List 3"/>
    <w:basedOn w:val="Norml"/>
    <w:rsid w:val="00FB2DEE"/>
    <w:pPr>
      <w:ind w:left="849" w:hanging="283"/>
    </w:pPr>
  </w:style>
  <w:style w:type="paragraph" w:styleId="Lbjegyzetszveg">
    <w:name w:val="footnote text"/>
    <w:basedOn w:val="Norml"/>
    <w:link w:val="LbjegyzetszvegChar"/>
    <w:rsid w:val="00FB2DEE"/>
  </w:style>
  <w:style w:type="paragraph" w:customStyle="1" w:styleId="CharChar16">
    <w:name w:val="Char Char16"/>
    <w:basedOn w:val="Norml"/>
    <w:semiHidden/>
    <w:rsid w:val="00B76AC0"/>
    <w:pPr>
      <w:spacing w:after="160" w:line="240" w:lineRule="exact"/>
    </w:pPr>
    <w:rPr>
      <w:rFonts w:ascii="Verdana" w:hAnsi="Verdana"/>
      <w:lang w:val="en-US" w:eastAsia="en-US"/>
    </w:rPr>
  </w:style>
  <w:style w:type="paragraph" w:styleId="Listaszerbekezds">
    <w:name w:val="List Paragraph"/>
    <w:basedOn w:val="Norml"/>
    <w:uiPriority w:val="34"/>
    <w:qFormat/>
    <w:rsid w:val="00B76AC0"/>
    <w:pPr>
      <w:ind w:left="720"/>
      <w:contextualSpacing/>
    </w:pPr>
  </w:style>
  <w:style w:type="character" w:customStyle="1" w:styleId="SzvegtrzsChar">
    <w:name w:val="Szövegtörzs Char"/>
    <w:aliases w:val="body text Char,Body Text Char1 Char,Body Text Char Char Char,Body Text Char1 Char Char Char,Body Text Char Char Char Char Char,Body Text Char1 Char Char Char Char Char,Body Text Char Char Char Char Char Char Char,2 Char"/>
    <w:basedOn w:val="Bekezdsalapbettpusa"/>
    <w:link w:val="Szvegtrzs"/>
    <w:semiHidden/>
    <w:rsid w:val="00884923"/>
    <w:rPr>
      <w:rFonts w:ascii="CG Times" w:hAnsi="CG Times"/>
      <w:sz w:val="22"/>
    </w:rPr>
  </w:style>
  <w:style w:type="character" w:customStyle="1" w:styleId="Cmsor6Char">
    <w:name w:val="Címsor 6 Char"/>
    <w:basedOn w:val="Bekezdsalapbettpusa"/>
    <w:link w:val="Cmsor6"/>
    <w:rsid w:val="006B0957"/>
    <w:rPr>
      <w:b/>
      <w:bCs/>
      <w:sz w:val="22"/>
      <w:szCs w:val="22"/>
    </w:rPr>
  </w:style>
  <w:style w:type="character" w:customStyle="1" w:styleId="Cmsor7Char">
    <w:name w:val="Címsor 7 Char"/>
    <w:basedOn w:val="Bekezdsalapbettpusa"/>
    <w:link w:val="Cmsor7"/>
    <w:rsid w:val="006B0957"/>
    <w:rPr>
      <w:rFonts w:ascii="Arial" w:hAnsi="Arial"/>
      <w:b/>
      <w:sz w:val="24"/>
    </w:rPr>
  </w:style>
  <w:style w:type="paragraph" w:styleId="llb">
    <w:name w:val="footer"/>
    <w:basedOn w:val="Norml"/>
    <w:link w:val="llbChar"/>
    <w:rsid w:val="006B0957"/>
    <w:pPr>
      <w:tabs>
        <w:tab w:val="center" w:pos="4536"/>
        <w:tab w:val="right" w:pos="9072"/>
      </w:tabs>
    </w:pPr>
    <w:rPr>
      <w:rFonts w:ascii="Arial" w:hAnsi="Arial"/>
      <w:sz w:val="24"/>
    </w:rPr>
  </w:style>
  <w:style w:type="character" w:customStyle="1" w:styleId="llbChar">
    <w:name w:val="Élőláb Char"/>
    <w:basedOn w:val="Bekezdsalapbettpusa"/>
    <w:link w:val="llb"/>
    <w:rsid w:val="006B0957"/>
    <w:rPr>
      <w:rFonts w:ascii="Arial" w:hAnsi="Arial"/>
      <w:sz w:val="24"/>
    </w:rPr>
  </w:style>
  <w:style w:type="character" w:styleId="Oldalszm">
    <w:name w:val="page number"/>
    <w:basedOn w:val="Bekezdsalapbettpusa"/>
    <w:rsid w:val="006B0957"/>
  </w:style>
  <w:style w:type="paragraph" w:styleId="Szvegtrzsbehzssal2">
    <w:name w:val="Body Text Indent 2"/>
    <w:basedOn w:val="Norml"/>
    <w:link w:val="Szvegtrzsbehzssal2Char"/>
    <w:rsid w:val="006B0957"/>
    <w:pPr>
      <w:ind w:left="2124"/>
      <w:jc w:val="both"/>
    </w:pPr>
    <w:rPr>
      <w:rFonts w:ascii="Arial" w:hAnsi="Arial"/>
      <w:b/>
      <w:i/>
      <w:sz w:val="24"/>
    </w:rPr>
  </w:style>
  <w:style w:type="character" w:customStyle="1" w:styleId="Szvegtrzsbehzssal2Char">
    <w:name w:val="Szövegtörzs behúzással 2 Char"/>
    <w:basedOn w:val="Bekezdsalapbettpusa"/>
    <w:link w:val="Szvegtrzsbehzssal2"/>
    <w:rsid w:val="006B0957"/>
    <w:rPr>
      <w:rFonts w:ascii="Arial" w:hAnsi="Arial"/>
      <w:b/>
      <w:i/>
      <w:sz w:val="24"/>
    </w:rPr>
  </w:style>
  <w:style w:type="paragraph" w:customStyle="1" w:styleId="Cmsor72">
    <w:name w:val="Címsor 72"/>
    <w:basedOn w:val="Standard"/>
    <w:next w:val="Standard"/>
    <w:rsid w:val="006B0957"/>
    <w:pPr>
      <w:keepNext/>
      <w:numPr>
        <w:ilvl w:val="6"/>
        <w:numId w:val="8"/>
      </w:numPr>
      <w:tabs>
        <w:tab w:val="clear" w:pos="360"/>
      </w:tabs>
      <w:outlineLvl w:val="6"/>
    </w:pPr>
    <w:rPr>
      <w:b/>
    </w:rPr>
  </w:style>
  <w:style w:type="paragraph" w:customStyle="1" w:styleId="Cmsor12">
    <w:name w:val="Címsor 12"/>
    <w:basedOn w:val="Standard"/>
    <w:next w:val="Standard"/>
    <w:rsid w:val="006B0957"/>
    <w:pPr>
      <w:keepNext/>
      <w:ind w:left="360" w:hanging="360"/>
      <w:jc w:val="center"/>
      <w:outlineLvl w:val="0"/>
    </w:pPr>
    <w:rPr>
      <w:b/>
    </w:rPr>
  </w:style>
  <w:style w:type="paragraph" w:styleId="Normlbehzs">
    <w:name w:val="Normal Indent"/>
    <w:basedOn w:val="Norml"/>
    <w:rsid w:val="006B0957"/>
    <w:pPr>
      <w:ind w:left="708"/>
      <w:jc w:val="both"/>
    </w:pPr>
    <w:rPr>
      <w:sz w:val="24"/>
    </w:rPr>
  </w:style>
  <w:style w:type="paragraph" w:customStyle="1" w:styleId="WW-Normlbehzs">
    <w:name w:val="WW-Normál behúzás"/>
    <w:basedOn w:val="Standard"/>
    <w:rsid w:val="006B0957"/>
    <w:pPr>
      <w:ind w:left="708" w:firstLine="1"/>
      <w:jc w:val="both"/>
    </w:pPr>
    <w:rPr>
      <w:rFonts w:ascii="Times New Roman" w:hAnsi="Times New Roman"/>
    </w:rPr>
  </w:style>
  <w:style w:type="paragraph" w:customStyle="1" w:styleId="CharChar160">
    <w:name w:val="Char Char16"/>
    <w:basedOn w:val="Norml"/>
    <w:semiHidden/>
    <w:rsid w:val="006B0957"/>
    <w:pPr>
      <w:spacing w:after="160" w:line="240" w:lineRule="exact"/>
    </w:pPr>
    <w:rPr>
      <w:rFonts w:ascii="Verdana" w:hAnsi="Verdana"/>
      <w:lang w:val="en-US" w:eastAsia="en-US"/>
    </w:rPr>
  </w:style>
  <w:style w:type="paragraph" w:customStyle="1" w:styleId="Char">
    <w:name w:val="Char"/>
    <w:basedOn w:val="Norml"/>
    <w:semiHidden/>
    <w:rsid w:val="006B0957"/>
    <w:pPr>
      <w:spacing w:after="160" w:line="240" w:lineRule="exact"/>
    </w:pPr>
    <w:rPr>
      <w:rFonts w:ascii="Verdana" w:hAnsi="Verdana"/>
      <w:lang w:val="en-US" w:eastAsia="en-US"/>
    </w:rPr>
  </w:style>
  <w:style w:type="table" w:styleId="Rcsostblzat">
    <w:name w:val="Table Grid"/>
    <w:basedOn w:val="Normltblzat"/>
    <w:rsid w:val="006B0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blokk">
    <w:name w:val="Block Text"/>
    <w:basedOn w:val="Norml"/>
    <w:rsid w:val="006B0957"/>
    <w:pPr>
      <w:ind w:left="2127" w:right="-567"/>
    </w:pPr>
    <w:rPr>
      <w:sz w:val="24"/>
    </w:rPr>
  </w:style>
  <w:style w:type="paragraph" w:customStyle="1" w:styleId="Cmsor41">
    <w:name w:val="Címsor 41"/>
    <w:basedOn w:val="Standard"/>
    <w:next w:val="Standard"/>
    <w:rsid w:val="006B0957"/>
    <w:pPr>
      <w:keepNext/>
      <w:numPr>
        <w:ilvl w:val="3"/>
        <w:numId w:val="1"/>
      </w:numPr>
      <w:jc w:val="center"/>
      <w:outlineLvl w:val="3"/>
    </w:pPr>
    <w:rPr>
      <w:b/>
      <w:sz w:val="32"/>
    </w:rPr>
  </w:style>
  <w:style w:type="paragraph" w:customStyle="1" w:styleId="Heading">
    <w:name w:val="Heading"/>
    <w:basedOn w:val="Standard"/>
    <w:next w:val="Textbody"/>
    <w:rsid w:val="006B0957"/>
    <w:pPr>
      <w:keepNext/>
      <w:spacing w:before="240" w:after="120"/>
    </w:pPr>
    <w:rPr>
      <w:sz w:val="28"/>
    </w:rPr>
  </w:style>
  <w:style w:type="paragraph" w:customStyle="1" w:styleId="Cmsor32">
    <w:name w:val="Címsor 32"/>
    <w:basedOn w:val="Standard"/>
    <w:next w:val="Standard"/>
    <w:rsid w:val="006B0957"/>
    <w:pPr>
      <w:keepNext/>
      <w:numPr>
        <w:ilvl w:val="2"/>
        <w:numId w:val="2"/>
      </w:numPr>
      <w:jc w:val="both"/>
      <w:outlineLvl w:val="2"/>
    </w:pPr>
    <w:rPr>
      <w:b/>
    </w:rPr>
  </w:style>
  <w:style w:type="paragraph" w:customStyle="1" w:styleId="WW-Szvegtrzsbehzssal2">
    <w:name w:val="WW-Szövegtörzs behúzással 2"/>
    <w:basedOn w:val="Standard"/>
    <w:rsid w:val="006B0957"/>
    <w:pPr>
      <w:ind w:left="1416" w:firstLine="1"/>
      <w:jc w:val="both"/>
    </w:pPr>
  </w:style>
  <w:style w:type="character" w:customStyle="1" w:styleId="LbjegyzetszvegChar">
    <w:name w:val="Lábjegyzetszöveg Char"/>
    <w:basedOn w:val="Bekezdsalapbettpusa"/>
    <w:link w:val="Lbjegyzetszveg"/>
    <w:rsid w:val="006B0957"/>
  </w:style>
  <w:style w:type="paragraph" w:styleId="Buborkszveg">
    <w:name w:val="Balloon Text"/>
    <w:basedOn w:val="Norml"/>
    <w:link w:val="BuborkszvegChar"/>
    <w:uiPriority w:val="99"/>
    <w:semiHidden/>
    <w:unhideWhenUsed/>
    <w:rsid w:val="00AB1B20"/>
    <w:rPr>
      <w:rFonts w:ascii="Tahoma" w:hAnsi="Tahoma" w:cs="Tahoma"/>
      <w:sz w:val="16"/>
      <w:szCs w:val="16"/>
    </w:rPr>
  </w:style>
  <w:style w:type="character" w:customStyle="1" w:styleId="BuborkszvegChar">
    <w:name w:val="Buborékszöveg Char"/>
    <w:basedOn w:val="Bekezdsalapbettpusa"/>
    <w:link w:val="Buborkszveg"/>
    <w:uiPriority w:val="99"/>
    <w:semiHidden/>
    <w:rsid w:val="00AB1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2DEE"/>
  </w:style>
  <w:style w:type="paragraph" w:styleId="Cmsor1">
    <w:name w:val="heading 1"/>
    <w:basedOn w:val="Norml"/>
    <w:next w:val="Norml"/>
    <w:qFormat/>
    <w:rsid w:val="00FB2DEE"/>
    <w:pPr>
      <w:keepNext/>
      <w:outlineLvl w:val="0"/>
    </w:pPr>
    <w:rPr>
      <w:rFonts w:ascii="CG Times" w:hAnsi="CG Times"/>
      <w:b/>
      <w:sz w:val="22"/>
    </w:rPr>
  </w:style>
  <w:style w:type="paragraph" w:styleId="Cmsor2">
    <w:name w:val="heading 2"/>
    <w:basedOn w:val="Norml"/>
    <w:next w:val="Norml"/>
    <w:qFormat/>
    <w:rsid w:val="00FB2DEE"/>
    <w:pPr>
      <w:keepNext/>
      <w:jc w:val="center"/>
      <w:outlineLvl w:val="1"/>
    </w:pPr>
    <w:rPr>
      <w:rFonts w:ascii="CG Times" w:hAnsi="CG Times"/>
      <w:b/>
      <w:sz w:val="22"/>
      <w:u w:val="single"/>
    </w:rPr>
  </w:style>
  <w:style w:type="paragraph" w:styleId="Cmsor3">
    <w:name w:val="heading 3"/>
    <w:basedOn w:val="Norml"/>
    <w:next w:val="Norml"/>
    <w:qFormat/>
    <w:rsid w:val="00FB2DEE"/>
    <w:pPr>
      <w:keepNext/>
      <w:jc w:val="center"/>
      <w:outlineLvl w:val="2"/>
    </w:pPr>
    <w:rPr>
      <w:rFonts w:ascii="CG Times" w:hAnsi="CG Times"/>
      <w:b/>
      <w:sz w:val="22"/>
    </w:rPr>
  </w:style>
  <w:style w:type="paragraph" w:styleId="Cmsor4">
    <w:name w:val="heading 4"/>
    <w:basedOn w:val="Norml"/>
    <w:next w:val="Norml"/>
    <w:qFormat/>
    <w:rsid w:val="00FB2DEE"/>
    <w:pPr>
      <w:keepNext/>
      <w:widowControl w:val="0"/>
      <w:suppressLineNumbers/>
      <w:ind w:left="708"/>
      <w:jc w:val="both"/>
      <w:outlineLvl w:val="3"/>
    </w:pPr>
    <w:rPr>
      <w:rFonts w:ascii="Arial" w:hAnsi="Arial"/>
      <w:i/>
      <w:sz w:val="24"/>
      <w:u w:val="single"/>
    </w:rPr>
  </w:style>
  <w:style w:type="paragraph" w:styleId="Cmsor5">
    <w:name w:val="heading 5"/>
    <w:basedOn w:val="Norml"/>
    <w:next w:val="Norml"/>
    <w:qFormat/>
    <w:rsid w:val="00FB2DEE"/>
    <w:pPr>
      <w:spacing w:before="240" w:after="60"/>
      <w:outlineLvl w:val="4"/>
    </w:pPr>
    <w:rPr>
      <w:b/>
      <w:bCs/>
      <w:i/>
      <w:iCs/>
      <w:sz w:val="26"/>
      <w:szCs w:val="26"/>
    </w:rPr>
  </w:style>
  <w:style w:type="paragraph" w:styleId="Cmsor6">
    <w:name w:val="heading 6"/>
    <w:basedOn w:val="Norml"/>
    <w:next w:val="Norml"/>
    <w:link w:val="Cmsor6Char"/>
    <w:qFormat/>
    <w:rsid w:val="006B0957"/>
    <w:pPr>
      <w:spacing w:before="240" w:after="60"/>
      <w:outlineLvl w:val="5"/>
    </w:pPr>
    <w:rPr>
      <w:b/>
      <w:bCs/>
      <w:sz w:val="22"/>
      <w:szCs w:val="22"/>
    </w:rPr>
  </w:style>
  <w:style w:type="paragraph" w:styleId="Cmsor7">
    <w:name w:val="heading 7"/>
    <w:basedOn w:val="Norml"/>
    <w:next w:val="Norml"/>
    <w:link w:val="Cmsor7Char"/>
    <w:qFormat/>
    <w:rsid w:val="006B0957"/>
    <w:pPr>
      <w:keepNext/>
      <w:widowControl w:val="0"/>
      <w:suppressLineNumbers/>
      <w:outlineLvl w:val="6"/>
    </w:pPr>
    <w:rPr>
      <w:rFonts w:ascii="Arial" w:hAnsi="Arial"/>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body text,Body Text Char1,Body Text Char Char,Body Text Char1 Char Char,Body Text Char Char Char Char,Body Text Char1 Char Char Char Char,Body Text Char Char Char Char Char Char,Body Text Char1 Char Char Char Char Char Char,2"/>
    <w:basedOn w:val="Norml"/>
    <w:link w:val="SzvegtrzsChar"/>
    <w:rsid w:val="00FB2DEE"/>
    <w:pPr>
      <w:jc w:val="both"/>
    </w:pPr>
    <w:rPr>
      <w:rFonts w:ascii="CG Times" w:hAnsi="CG Times"/>
      <w:sz w:val="22"/>
    </w:rPr>
  </w:style>
  <w:style w:type="paragraph" w:styleId="Szvegtrzs2">
    <w:name w:val="Body Text 2"/>
    <w:basedOn w:val="Norml"/>
    <w:rsid w:val="00FB2DEE"/>
    <w:rPr>
      <w:b/>
    </w:rPr>
  </w:style>
  <w:style w:type="paragraph" w:styleId="Szvegtrzs3">
    <w:name w:val="Body Text 3"/>
    <w:basedOn w:val="Norml"/>
    <w:rsid w:val="00FB2DEE"/>
    <w:rPr>
      <w:sz w:val="22"/>
    </w:rPr>
  </w:style>
  <w:style w:type="paragraph" w:styleId="Szvegtrzsbehzssal">
    <w:name w:val="Body Text Indent"/>
    <w:basedOn w:val="Norml"/>
    <w:rsid w:val="00FB2DEE"/>
    <w:pPr>
      <w:ind w:left="709"/>
      <w:jc w:val="both"/>
    </w:pPr>
    <w:rPr>
      <w:sz w:val="22"/>
    </w:rPr>
  </w:style>
  <w:style w:type="paragraph" w:customStyle="1" w:styleId="Standard">
    <w:name w:val="Standard"/>
    <w:rsid w:val="00FB2DEE"/>
    <w:pPr>
      <w:widowControl w:val="0"/>
    </w:pPr>
    <w:rPr>
      <w:rFonts w:ascii="Arial" w:hAnsi="Arial"/>
      <w:snapToGrid w:val="0"/>
      <w:sz w:val="24"/>
    </w:rPr>
  </w:style>
  <w:style w:type="paragraph" w:styleId="Cm">
    <w:name w:val="Title"/>
    <w:basedOn w:val="Norml"/>
    <w:qFormat/>
    <w:rsid w:val="00FB2DEE"/>
    <w:pPr>
      <w:jc w:val="center"/>
    </w:pPr>
    <w:rPr>
      <w:rFonts w:ascii="CG Times" w:hAnsi="CG Times"/>
      <w:b/>
      <w:sz w:val="22"/>
    </w:rPr>
  </w:style>
  <w:style w:type="paragraph" w:customStyle="1" w:styleId="WW-Kpalrs">
    <w:name w:val="WW-Képaláírás"/>
    <w:basedOn w:val="Standard"/>
    <w:next w:val="Standard"/>
    <w:rsid w:val="00FB2DEE"/>
    <w:pPr>
      <w:jc w:val="center"/>
    </w:pPr>
    <w:rPr>
      <w:b/>
    </w:rPr>
  </w:style>
  <w:style w:type="paragraph" w:customStyle="1" w:styleId="Cmsor11">
    <w:name w:val="Címsor 11"/>
    <w:basedOn w:val="Standard"/>
    <w:next w:val="Standard"/>
    <w:rsid w:val="00FB2DEE"/>
    <w:pPr>
      <w:keepNext/>
      <w:ind w:left="360" w:hanging="360"/>
      <w:jc w:val="center"/>
      <w:outlineLvl w:val="0"/>
    </w:pPr>
    <w:rPr>
      <w:b/>
    </w:rPr>
  </w:style>
  <w:style w:type="paragraph" w:customStyle="1" w:styleId="Cmsor71">
    <w:name w:val="Címsor 71"/>
    <w:basedOn w:val="Standard"/>
    <w:next w:val="Standard"/>
    <w:rsid w:val="00FB2DEE"/>
    <w:pPr>
      <w:keepNext/>
      <w:numPr>
        <w:ilvl w:val="6"/>
        <w:numId w:val="1"/>
      </w:numPr>
      <w:tabs>
        <w:tab w:val="clear" w:pos="360"/>
      </w:tabs>
      <w:outlineLvl w:val="6"/>
    </w:pPr>
    <w:rPr>
      <w:b/>
    </w:rPr>
  </w:style>
  <w:style w:type="paragraph" w:customStyle="1" w:styleId="Textbody">
    <w:name w:val="Text body"/>
    <w:basedOn w:val="Standard"/>
    <w:rsid w:val="00FB2DEE"/>
    <w:pPr>
      <w:jc w:val="both"/>
    </w:pPr>
  </w:style>
  <w:style w:type="paragraph" w:customStyle="1" w:styleId="Cmsor31">
    <w:name w:val="Címsor 31"/>
    <w:basedOn w:val="Standard"/>
    <w:next w:val="Standard"/>
    <w:rsid w:val="00FB2DEE"/>
    <w:pPr>
      <w:keepNext/>
      <w:numPr>
        <w:ilvl w:val="2"/>
        <w:numId w:val="1"/>
      </w:numPr>
      <w:tabs>
        <w:tab w:val="clear" w:pos="360"/>
      </w:tabs>
      <w:jc w:val="both"/>
      <w:outlineLvl w:val="2"/>
    </w:pPr>
    <w:rPr>
      <w:b/>
    </w:rPr>
  </w:style>
  <w:style w:type="paragraph" w:styleId="Szvegtrzsbehzssal3">
    <w:name w:val="Body Text Indent 3"/>
    <w:basedOn w:val="Norml"/>
    <w:rsid w:val="00FB2DEE"/>
    <w:pPr>
      <w:ind w:firstLine="708"/>
      <w:jc w:val="both"/>
    </w:pPr>
    <w:rPr>
      <w:sz w:val="28"/>
    </w:rPr>
  </w:style>
  <w:style w:type="paragraph" w:styleId="Lista">
    <w:name w:val="List"/>
    <w:basedOn w:val="Norml"/>
    <w:rsid w:val="00FB2DEE"/>
    <w:pPr>
      <w:ind w:left="283" w:hanging="283"/>
    </w:pPr>
    <w:rPr>
      <w:sz w:val="24"/>
    </w:rPr>
  </w:style>
  <w:style w:type="paragraph" w:styleId="Lista2">
    <w:name w:val="List 2"/>
    <w:basedOn w:val="Norml"/>
    <w:rsid w:val="00FB2DEE"/>
    <w:pPr>
      <w:ind w:left="566" w:hanging="283"/>
    </w:pPr>
    <w:rPr>
      <w:sz w:val="24"/>
    </w:rPr>
  </w:style>
  <w:style w:type="paragraph" w:styleId="Felsorols2">
    <w:name w:val="List Bullet 2"/>
    <w:basedOn w:val="Norml"/>
    <w:autoRedefine/>
    <w:rsid w:val="00FB2DEE"/>
    <w:pPr>
      <w:jc w:val="both"/>
    </w:pPr>
    <w:rPr>
      <w:rFonts w:ascii="Arial" w:hAnsi="Arial" w:cs="Arial"/>
      <w:sz w:val="22"/>
      <w:szCs w:val="22"/>
    </w:rPr>
  </w:style>
  <w:style w:type="paragraph" w:customStyle="1" w:styleId="WW-Szvegtrzsbehzssal3">
    <w:name w:val="WW-Szövegtörzs behúzással 3"/>
    <w:basedOn w:val="Standard"/>
    <w:rsid w:val="00FB2DEE"/>
    <w:pPr>
      <w:ind w:left="708" w:firstLine="1"/>
      <w:jc w:val="both"/>
    </w:pPr>
  </w:style>
  <w:style w:type="paragraph" w:styleId="NormlWeb">
    <w:name w:val="Normal (Web)"/>
    <w:basedOn w:val="Norml"/>
    <w:rsid w:val="00FB2DEE"/>
    <w:pPr>
      <w:spacing w:before="100" w:beforeAutospacing="1" w:after="100" w:afterAutospacing="1"/>
    </w:pPr>
    <w:rPr>
      <w:sz w:val="24"/>
      <w:szCs w:val="24"/>
      <w:lang w:val="en-US" w:eastAsia="en-US"/>
    </w:rPr>
  </w:style>
  <w:style w:type="paragraph" w:styleId="lfej">
    <w:name w:val="header"/>
    <w:basedOn w:val="Norml"/>
    <w:rsid w:val="00FB2DEE"/>
    <w:pPr>
      <w:tabs>
        <w:tab w:val="center" w:pos="4536"/>
        <w:tab w:val="right" w:pos="9072"/>
      </w:tabs>
    </w:pPr>
  </w:style>
  <w:style w:type="character" w:styleId="Lbjegyzet-hivatkozs">
    <w:name w:val="footnote reference"/>
    <w:basedOn w:val="Bekezdsalapbettpusa"/>
    <w:rsid w:val="00FB2DEE"/>
    <w:rPr>
      <w:vertAlign w:val="superscript"/>
    </w:rPr>
  </w:style>
  <w:style w:type="paragraph" w:styleId="Lista3">
    <w:name w:val="List 3"/>
    <w:basedOn w:val="Norml"/>
    <w:rsid w:val="00FB2DEE"/>
    <w:pPr>
      <w:ind w:left="849" w:hanging="283"/>
    </w:pPr>
  </w:style>
  <w:style w:type="paragraph" w:styleId="Lbjegyzetszveg">
    <w:name w:val="footnote text"/>
    <w:basedOn w:val="Norml"/>
    <w:link w:val="LbjegyzetszvegChar"/>
    <w:rsid w:val="00FB2DEE"/>
  </w:style>
  <w:style w:type="paragraph" w:customStyle="1" w:styleId="CharChar16">
    <w:name w:val="Char Char16"/>
    <w:basedOn w:val="Norml"/>
    <w:semiHidden/>
    <w:rsid w:val="00B76AC0"/>
    <w:pPr>
      <w:spacing w:after="160" w:line="240" w:lineRule="exact"/>
    </w:pPr>
    <w:rPr>
      <w:rFonts w:ascii="Verdana" w:hAnsi="Verdana"/>
      <w:lang w:val="en-US" w:eastAsia="en-US"/>
    </w:rPr>
  </w:style>
  <w:style w:type="paragraph" w:styleId="Listaszerbekezds">
    <w:name w:val="List Paragraph"/>
    <w:basedOn w:val="Norml"/>
    <w:uiPriority w:val="34"/>
    <w:qFormat/>
    <w:rsid w:val="00B76AC0"/>
    <w:pPr>
      <w:ind w:left="720"/>
      <w:contextualSpacing/>
    </w:pPr>
  </w:style>
  <w:style w:type="character" w:customStyle="1" w:styleId="SzvegtrzsChar">
    <w:name w:val="Szövegtörzs Char"/>
    <w:aliases w:val="body text Char,Body Text Char1 Char,Body Text Char Char Char,Body Text Char1 Char Char Char,Body Text Char Char Char Char Char,Body Text Char1 Char Char Char Char Char,Body Text Char Char Char Char Char Char Char,2 Char"/>
    <w:basedOn w:val="Bekezdsalapbettpusa"/>
    <w:link w:val="Szvegtrzs"/>
    <w:semiHidden/>
    <w:rsid w:val="00884923"/>
    <w:rPr>
      <w:rFonts w:ascii="CG Times" w:hAnsi="CG Times"/>
      <w:sz w:val="22"/>
    </w:rPr>
  </w:style>
  <w:style w:type="character" w:customStyle="1" w:styleId="Cmsor6Char">
    <w:name w:val="Címsor 6 Char"/>
    <w:basedOn w:val="Bekezdsalapbettpusa"/>
    <w:link w:val="Cmsor6"/>
    <w:rsid w:val="006B0957"/>
    <w:rPr>
      <w:b/>
      <w:bCs/>
      <w:sz w:val="22"/>
      <w:szCs w:val="22"/>
    </w:rPr>
  </w:style>
  <w:style w:type="character" w:customStyle="1" w:styleId="Cmsor7Char">
    <w:name w:val="Címsor 7 Char"/>
    <w:basedOn w:val="Bekezdsalapbettpusa"/>
    <w:link w:val="Cmsor7"/>
    <w:rsid w:val="006B0957"/>
    <w:rPr>
      <w:rFonts w:ascii="Arial" w:hAnsi="Arial"/>
      <w:b/>
      <w:sz w:val="24"/>
    </w:rPr>
  </w:style>
  <w:style w:type="paragraph" w:styleId="llb">
    <w:name w:val="footer"/>
    <w:basedOn w:val="Norml"/>
    <w:link w:val="llbChar"/>
    <w:rsid w:val="006B0957"/>
    <w:pPr>
      <w:tabs>
        <w:tab w:val="center" w:pos="4536"/>
        <w:tab w:val="right" w:pos="9072"/>
      </w:tabs>
    </w:pPr>
    <w:rPr>
      <w:rFonts w:ascii="Arial" w:hAnsi="Arial"/>
      <w:sz w:val="24"/>
    </w:rPr>
  </w:style>
  <w:style w:type="character" w:customStyle="1" w:styleId="llbChar">
    <w:name w:val="Élőláb Char"/>
    <w:basedOn w:val="Bekezdsalapbettpusa"/>
    <w:link w:val="llb"/>
    <w:rsid w:val="006B0957"/>
    <w:rPr>
      <w:rFonts w:ascii="Arial" w:hAnsi="Arial"/>
      <w:sz w:val="24"/>
    </w:rPr>
  </w:style>
  <w:style w:type="character" w:styleId="Oldalszm">
    <w:name w:val="page number"/>
    <w:basedOn w:val="Bekezdsalapbettpusa"/>
    <w:rsid w:val="006B0957"/>
  </w:style>
  <w:style w:type="paragraph" w:styleId="Szvegtrzsbehzssal2">
    <w:name w:val="Body Text Indent 2"/>
    <w:basedOn w:val="Norml"/>
    <w:link w:val="Szvegtrzsbehzssal2Char"/>
    <w:rsid w:val="006B0957"/>
    <w:pPr>
      <w:ind w:left="2124"/>
      <w:jc w:val="both"/>
    </w:pPr>
    <w:rPr>
      <w:rFonts w:ascii="Arial" w:hAnsi="Arial"/>
      <w:b/>
      <w:i/>
      <w:sz w:val="24"/>
    </w:rPr>
  </w:style>
  <w:style w:type="character" w:customStyle="1" w:styleId="Szvegtrzsbehzssal2Char">
    <w:name w:val="Szövegtörzs behúzással 2 Char"/>
    <w:basedOn w:val="Bekezdsalapbettpusa"/>
    <w:link w:val="Szvegtrzsbehzssal2"/>
    <w:rsid w:val="006B0957"/>
    <w:rPr>
      <w:rFonts w:ascii="Arial" w:hAnsi="Arial"/>
      <w:b/>
      <w:i/>
      <w:sz w:val="24"/>
    </w:rPr>
  </w:style>
  <w:style w:type="paragraph" w:customStyle="1" w:styleId="Cmsor72">
    <w:name w:val="Címsor 72"/>
    <w:basedOn w:val="Standard"/>
    <w:next w:val="Standard"/>
    <w:rsid w:val="006B0957"/>
    <w:pPr>
      <w:keepNext/>
      <w:numPr>
        <w:ilvl w:val="6"/>
        <w:numId w:val="8"/>
      </w:numPr>
      <w:tabs>
        <w:tab w:val="clear" w:pos="360"/>
      </w:tabs>
      <w:outlineLvl w:val="6"/>
    </w:pPr>
    <w:rPr>
      <w:b/>
    </w:rPr>
  </w:style>
  <w:style w:type="paragraph" w:customStyle="1" w:styleId="Cmsor12">
    <w:name w:val="Címsor 12"/>
    <w:basedOn w:val="Standard"/>
    <w:next w:val="Standard"/>
    <w:rsid w:val="006B0957"/>
    <w:pPr>
      <w:keepNext/>
      <w:ind w:left="360" w:hanging="360"/>
      <w:jc w:val="center"/>
      <w:outlineLvl w:val="0"/>
    </w:pPr>
    <w:rPr>
      <w:b/>
    </w:rPr>
  </w:style>
  <w:style w:type="paragraph" w:styleId="Normlbehzs">
    <w:name w:val="Normal Indent"/>
    <w:basedOn w:val="Norml"/>
    <w:rsid w:val="006B0957"/>
    <w:pPr>
      <w:ind w:left="708"/>
      <w:jc w:val="both"/>
    </w:pPr>
    <w:rPr>
      <w:sz w:val="24"/>
    </w:rPr>
  </w:style>
  <w:style w:type="paragraph" w:customStyle="1" w:styleId="WW-Normlbehzs">
    <w:name w:val="WW-Normál behúzás"/>
    <w:basedOn w:val="Standard"/>
    <w:rsid w:val="006B0957"/>
    <w:pPr>
      <w:ind w:left="708" w:firstLine="1"/>
      <w:jc w:val="both"/>
    </w:pPr>
    <w:rPr>
      <w:rFonts w:ascii="Times New Roman" w:hAnsi="Times New Roman"/>
    </w:rPr>
  </w:style>
  <w:style w:type="paragraph" w:customStyle="1" w:styleId="CharChar160">
    <w:name w:val="Char Char16"/>
    <w:basedOn w:val="Norml"/>
    <w:semiHidden/>
    <w:rsid w:val="006B0957"/>
    <w:pPr>
      <w:spacing w:after="160" w:line="240" w:lineRule="exact"/>
    </w:pPr>
    <w:rPr>
      <w:rFonts w:ascii="Verdana" w:hAnsi="Verdana"/>
      <w:lang w:val="en-US" w:eastAsia="en-US"/>
    </w:rPr>
  </w:style>
  <w:style w:type="paragraph" w:customStyle="1" w:styleId="Char">
    <w:name w:val="Char"/>
    <w:basedOn w:val="Norml"/>
    <w:semiHidden/>
    <w:rsid w:val="006B0957"/>
    <w:pPr>
      <w:spacing w:after="160" w:line="240" w:lineRule="exact"/>
    </w:pPr>
    <w:rPr>
      <w:rFonts w:ascii="Verdana" w:hAnsi="Verdana"/>
      <w:lang w:val="en-US" w:eastAsia="en-US"/>
    </w:rPr>
  </w:style>
  <w:style w:type="table" w:styleId="Rcsostblzat">
    <w:name w:val="Table Grid"/>
    <w:basedOn w:val="Normltblzat"/>
    <w:rsid w:val="006B0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blokk">
    <w:name w:val="Block Text"/>
    <w:basedOn w:val="Norml"/>
    <w:rsid w:val="006B0957"/>
    <w:pPr>
      <w:ind w:left="2127" w:right="-567"/>
    </w:pPr>
    <w:rPr>
      <w:sz w:val="24"/>
    </w:rPr>
  </w:style>
  <w:style w:type="paragraph" w:customStyle="1" w:styleId="Cmsor41">
    <w:name w:val="Címsor 41"/>
    <w:basedOn w:val="Standard"/>
    <w:next w:val="Standard"/>
    <w:rsid w:val="006B0957"/>
    <w:pPr>
      <w:keepNext/>
      <w:numPr>
        <w:ilvl w:val="3"/>
        <w:numId w:val="1"/>
      </w:numPr>
      <w:jc w:val="center"/>
      <w:outlineLvl w:val="3"/>
    </w:pPr>
    <w:rPr>
      <w:b/>
      <w:sz w:val="32"/>
    </w:rPr>
  </w:style>
  <w:style w:type="paragraph" w:customStyle="1" w:styleId="Heading">
    <w:name w:val="Heading"/>
    <w:basedOn w:val="Standard"/>
    <w:next w:val="Textbody"/>
    <w:rsid w:val="006B0957"/>
    <w:pPr>
      <w:keepNext/>
      <w:spacing w:before="240" w:after="120"/>
    </w:pPr>
    <w:rPr>
      <w:sz w:val="28"/>
    </w:rPr>
  </w:style>
  <w:style w:type="paragraph" w:customStyle="1" w:styleId="Cmsor32">
    <w:name w:val="Címsor 32"/>
    <w:basedOn w:val="Standard"/>
    <w:next w:val="Standard"/>
    <w:rsid w:val="006B0957"/>
    <w:pPr>
      <w:keepNext/>
      <w:numPr>
        <w:ilvl w:val="2"/>
        <w:numId w:val="2"/>
      </w:numPr>
      <w:jc w:val="both"/>
      <w:outlineLvl w:val="2"/>
    </w:pPr>
    <w:rPr>
      <w:b/>
    </w:rPr>
  </w:style>
  <w:style w:type="paragraph" w:customStyle="1" w:styleId="WW-Szvegtrzsbehzssal2">
    <w:name w:val="WW-Szövegtörzs behúzással 2"/>
    <w:basedOn w:val="Standard"/>
    <w:rsid w:val="006B0957"/>
    <w:pPr>
      <w:ind w:left="1416" w:firstLine="1"/>
      <w:jc w:val="both"/>
    </w:pPr>
  </w:style>
  <w:style w:type="character" w:customStyle="1" w:styleId="LbjegyzetszvegChar">
    <w:name w:val="Lábjegyzetszöveg Char"/>
    <w:basedOn w:val="Bekezdsalapbettpusa"/>
    <w:link w:val="Lbjegyzetszveg"/>
    <w:rsid w:val="006B0957"/>
  </w:style>
  <w:style w:type="paragraph" w:styleId="Buborkszveg">
    <w:name w:val="Balloon Text"/>
    <w:basedOn w:val="Norml"/>
    <w:link w:val="BuborkszvegChar"/>
    <w:uiPriority w:val="99"/>
    <w:semiHidden/>
    <w:unhideWhenUsed/>
    <w:rsid w:val="00AB1B20"/>
    <w:rPr>
      <w:rFonts w:ascii="Tahoma" w:hAnsi="Tahoma" w:cs="Tahoma"/>
      <w:sz w:val="16"/>
      <w:szCs w:val="16"/>
    </w:rPr>
  </w:style>
  <w:style w:type="character" w:customStyle="1" w:styleId="BuborkszvegChar">
    <w:name w:val="Buborékszöveg Char"/>
    <w:basedOn w:val="Bekezdsalapbettpusa"/>
    <w:link w:val="Buborkszveg"/>
    <w:uiPriority w:val="99"/>
    <w:semiHidden/>
    <w:rsid w:val="00AB1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44</Pages>
  <Words>11696</Words>
  <Characters>80710</Characters>
  <Application>Microsoft Office Word</Application>
  <DocSecurity>0</DocSecurity>
  <Lines>672</Lines>
  <Paragraphs>184</Paragraphs>
  <ScaleCrop>false</ScaleCrop>
  <HeadingPairs>
    <vt:vector size="2" baseType="variant">
      <vt:variant>
        <vt:lpstr>Cím</vt:lpstr>
      </vt:variant>
      <vt:variant>
        <vt:i4>1</vt:i4>
      </vt:variant>
    </vt:vector>
  </HeadingPairs>
  <TitlesOfParts>
    <vt:vector size="1" baseType="lpstr">
      <vt:lpstr>MOHÁCS VÁROS JEGYZŐÉTŐL</vt:lpstr>
    </vt:vector>
  </TitlesOfParts>
  <Company>Mohács Város Önkormányzata</Company>
  <LinksUpToDate>false</LinksUpToDate>
  <CharactersWithSpaces>92222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MOHÁCS VÁROS JEGYZŐÉTŐL</dc:title>
  <dc:creator>Bagó Béla</dc:creator>
  <cp:lastModifiedBy>birone_emerencia</cp:lastModifiedBy>
  <cp:revision>11</cp:revision>
  <cp:lastPrinted>2017-02-17T09:58:00Z</cp:lastPrinted>
  <dcterms:created xsi:type="dcterms:W3CDTF">2017-02-10T09:01:00Z</dcterms:created>
  <dcterms:modified xsi:type="dcterms:W3CDTF">2017-02-20T08:52:00Z</dcterms:modified>
</cp:coreProperties>
</file>