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212" w:rsidRPr="00DF3940" w:rsidRDefault="00BE617B">
      <w:pPr>
        <w:pStyle w:val="Szvegtrzs"/>
        <w:spacing w:before="240" w:after="480" w:line="240" w:lineRule="auto"/>
        <w:jc w:val="center"/>
        <w:rPr>
          <w:rFonts w:cs="Times New Roman"/>
          <w:b/>
          <w:bCs/>
          <w:sz w:val="22"/>
          <w:szCs w:val="22"/>
        </w:rPr>
      </w:pPr>
      <w:r w:rsidRPr="00DF3940">
        <w:rPr>
          <w:rFonts w:cs="Times New Roman"/>
          <w:b/>
          <w:bCs/>
          <w:sz w:val="22"/>
          <w:szCs w:val="22"/>
        </w:rPr>
        <w:t>Mohács Város Önkormányzata Képviselő-testületének 17/2021. (IX. 27.) önkormányzati rendelete</w:t>
      </w:r>
    </w:p>
    <w:p w:rsidR="00CE6212" w:rsidRPr="00DF3940" w:rsidRDefault="00BE617B">
      <w:pPr>
        <w:pStyle w:val="Szvegtrzs"/>
        <w:spacing w:before="240" w:after="480" w:line="240" w:lineRule="auto"/>
        <w:jc w:val="center"/>
        <w:rPr>
          <w:rFonts w:cs="Times New Roman"/>
          <w:b/>
          <w:bCs/>
          <w:sz w:val="22"/>
          <w:szCs w:val="22"/>
        </w:rPr>
      </w:pPr>
      <w:proofErr w:type="gramStart"/>
      <w:r w:rsidRPr="00DF3940">
        <w:rPr>
          <w:rFonts w:cs="Times New Roman"/>
          <w:b/>
          <w:bCs/>
          <w:sz w:val="22"/>
          <w:szCs w:val="22"/>
        </w:rPr>
        <w:t>egyes</w:t>
      </w:r>
      <w:proofErr w:type="gramEnd"/>
      <w:r w:rsidRPr="00DF3940">
        <w:rPr>
          <w:rFonts w:cs="Times New Roman"/>
          <w:b/>
          <w:bCs/>
          <w:sz w:val="22"/>
          <w:szCs w:val="22"/>
        </w:rPr>
        <w:t xml:space="preserve"> önkormányzati rendeletek felülvizsgálatáról és módosításáról</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Mohács város Képviselő-testülete a nemzeti vagyonról szóló 2011. évi CXCVI. törvény 5. § (2) bekezdés b)</w:t>
      </w:r>
      <w:proofErr w:type="spellStart"/>
      <w:r w:rsidRPr="00DF3940">
        <w:rPr>
          <w:rFonts w:cs="Times New Roman"/>
          <w:sz w:val="22"/>
          <w:szCs w:val="22"/>
        </w:rPr>
        <w:t>-c</w:t>
      </w:r>
      <w:proofErr w:type="spellEnd"/>
      <w:r w:rsidRPr="00DF3940">
        <w:rPr>
          <w:rFonts w:cs="Times New Roman"/>
          <w:sz w:val="22"/>
          <w:szCs w:val="22"/>
        </w:rPr>
        <w:t>) pontjában, 5. § (4) bekezdésében, 11. § (16) bekezdésében és 13. § (1) bekezdésében kapott felhatalmazás alapján, a lakások és helyiségek bérletére, valamint elidegenítésükre vonatkozó egyes szabályokról szóló 1993. évi LXXVIII. törvény 2. számú mellékletében kapott felhatalmazás alapján, az egészségügyi alapellátásról szóló 2015. évi CXXIII. törvény 6. § (1) bekezdésében kapott felhatalmazás alapján, a Magyarország helyi önkormányzatairól szóló 2011. évi CLXXXIX. törvény 13. § (1) bekezdés 4. és 9. pontjaiban meghatározott feladatkörében eljárva és a 143. § (4) bekezdés h)</w:t>
      </w:r>
      <w:proofErr w:type="spellStart"/>
      <w:r w:rsidRPr="00DF3940">
        <w:rPr>
          <w:rFonts w:cs="Times New Roman"/>
          <w:sz w:val="22"/>
          <w:szCs w:val="22"/>
        </w:rPr>
        <w:t>-j</w:t>
      </w:r>
      <w:proofErr w:type="spellEnd"/>
      <w:r w:rsidRPr="00DF3940">
        <w:rPr>
          <w:rFonts w:cs="Times New Roman"/>
          <w:sz w:val="22"/>
          <w:szCs w:val="22"/>
        </w:rPr>
        <w:t>) pontjaiban kapott felhatalmazás alapján, az Alaptörvény 32. cikk (1) bekezdés a) és e) pontjában és a 32. cikk (2) bekezdésben meghatározott feladatkörében eljárva, a következőket rendeli el:</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1. §</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Az önkormányzat vagyonáról és vagyongazdálkodásának szabályairól szóló 25/2012.(X.29.) önkormányzati rendelet szövege helyébe a következő rendelkezés lép:</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„Mohács Város Képviselő-testülete az Alaptörvény 32. cikk (1) bekezdés e) pontjában, valamint a nemzeti vagyonról szóló 2011. évi CXCVI. törvény (a továbbiakban: vagyontörvény) 18. §</w:t>
      </w:r>
      <w:proofErr w:type="spellStart"/>
      <w:r w:rsidRPr="00DF3940">
        <w:rPr>
          <w:rFonts w:cs="Times New Roman"/>
          <w:sz w:val="22"/>
          <w:szCs w:val="22"/>
        </w:rPr>
        <w:t>-ának</w:t>
      </w:r>
      <w:proofErr w:type="spellEnd"/>
      <w:r w:rsidRPr="00DF3940">
        <w:rPr>
          <w:rFonts w:cs="Times New Roman"/>
          <w:sz w:val="22"/>
          <w:szCs w:val="22"/>
        </w:rPr>
        <w:t xml:space="preserve"> (1) bekezdésében kapott felhatalmazás alapján, a Magyarország helyi önkormányzatairól szóló 2011. évi CLXXXIX. törvény 107. §</w:t>
      </w:r>
      <w:proofErr w:type="spellStart"/>
      <w:r w:rsidRPr="00DF3940">
        <w:rPr>
          <w:rFonts w:cs="Times New Roman"/>
          <w:sz w:val="22"/>
          <w:szCs w:val="22"/>
        </w:rPr>
        <w:t>-ában</w:t>
      </w:r>
      <w:proofErr w:type="spellEnd"/>
      <w:r w:rsidRPr="00DF3940">
        <w:rPr>
          <w:rFonts w:cs="Times New Roman"/>
          <w:sz w:val="22"/>
          <w:szCs w:val="22"/>
        </w:rPr>
        <w:t>, továbbá 143. §</w:t>
      </w:r>
      <w:proofErr w:type="spellStart"/>
      <w:r w:rsidRPr="00DF3940">
        <w:rPr>
          <w:rFonts w:cs="Times New Roman"/>
          <w:sz w:val="22"/>
          <w:szCs w:val="22"/>
        </w:rPr>
        <w:t>-ának</w:t>
      </w:r>
      <w:proofErr w:type="spellEnd"/>
      <w:r w:rsidRPr="00DF3940">
        <w:rPr>
          <w:rFonts w:cs="Times New Roman"/>
          <w:sz w:val="22"/>
          <w:szCs w:val="22"/>
        </w:rPr>
        <w:t xml:space="preserve"> (4) bekezdés i) pontjában meghatározott feladatkörében eljárva a következőket rendeli el:”</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2. §</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Az önkormányzat vagyonáról és vagyongazdálkodásának szabályairól szóló 25/2012.(X.29.) önkormányzati rendelet 13. § (3) bekezdése helyébe a következő rendelkezés lép:</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„(3) A (2) bekezdésben szereplő ingatlanok tekintetében, az ott fel nem sorolt egyéb tulajdonosi és társtulajdonosi nyilatkozatokról, az építési engedélyhez való hozzájárulásról, társasház-alapításról, telekalakításról, (megosztásról, összevonásról), telekhatár-rendezésről, telki szolgalom, vezetékjog alapításáról a polgármester dönt.”</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3. §</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(1) Az önkormányzat vagyonáról és vagyongazdálkodásának szabályairól szóló 25/2012.(X.29.) önkormányzati rendelet 14. § (3) bekezdése helyébe a következő rendelkezés lép:</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 xml:space="preserve">„(3) </w:t>
      </w:r>
      <w:proofErr w:type="gramStart"/>
      <w:r w:rsidRPr="00DF3940">
        <w:rPr>
          <w:rFonts w:cs="Times New Roman"/>
          <w:sz w:val="22"/>
          <w:szCs w:val="22"/>
        </w:rPr>
        <w:t>a.</w:t>
      </w:r>
      <w:proofErr w:type="gramEnd"/>
      <w:r w:rsidRPr="00DF3940">
        <w:rPr>
          <w:rFonts w:cs="Times New Roman"/>
          <w:sz w:val="22"/>
          <w:szCs w:val="22"/>
        </w:rPr>
        <w:t xml:space="preserve">) </w:t>
      </w:r>
      <w:proofErr w:type="gramStart"/>
      <w:r w:rsidRPr="00DF3940">
        <w:rPr>
          <w:rFonts w:cs="Times New Roman"/>
          <w:sz w:val="22"/>
          <w:szCs w:val="22"/>
        </w:rPr>
        <w:t xml:space="preserve">Az Önkormányzat üzleti vagyonának részét képezik a fogalomképes ingatlanok. </w:t>
      </w:r>
      <w:r w:rsidRPr="00DF3940">
        <w:rPr>
          <w:rFonts w:cs="Times New Roman"/>
          <w:sz w:val="22"/>
          <w:szCs w:val="22"/>
        </w:rPr>
        <w:tab/>
        <w:t xml:space="preserve"> </w:t>
      </w:r>
      <w:r w:rsidRPr="00DF3940">
        <w:rPr>
          <w:rFonts w:cs="Times New Roman"/>
          <w:sz w:val="22"/>
          <w:szCs w:val="22"/>
        </w:rPr>
        <w:br/>
      </w:r>
      <w:proofErr w:type="spellStart"/>
      <w:r w:rsidRPr="00DF3940">
        <w:rPr>
          <w:rFonts w:cs="Times New Roman"/>
          <w:sz w:val="22"/>
          <w:szCs w:val="22"/>
        </w:rPr>
        <w:t>aa</w:t>
      </w:r>
      <w:proofErr w:type="spellEnd"/>
      <w:r w:rsidRPr="00DF3940">
        <w:rPr>
          <w:rFonts w:cs="Times New Roman"/>
          <w:sz w:val="22"/>
          <w:szCs w:val="22"/>
        </w:rPr>
        <w:t>) A polgármester jogosult</w:t>
      </w:r>
      <w:r w:rsidRPr="00DF3940">
        <w:rPr>
          <w:rFonts w:cs="Times New Roman"/>
          <w:sz w:val="22"/>
          <w:szCs w:val="22"/>
        </w:rPr>
        <w:tab/>
        <w:t xml:space="preserve"> </w:t>
      </w:r>
      <w:r w:rsidRPr="00DF3940">
        <w:rPr>
          <w:rFonts w:cs="Times New Roman"/>
          <w:sz w:val="22"/>
          <w:szCs w:val="22"/>
        </w:rPr>
        <w:br/>
        <w:t>- az Iparterületen lévő összes forgalomképes ingatlan adásvétele tárgyában a tárgyalásokat lefolytatni és az adásvételi szerződéseket megkötni;</w:t>
      </w:r>
      <w:r w:rsidRPr="00DF3940">
        <w:rPr>
          <w:rFonts w:cs="Times New Roman"/>
          <w:sz w:val="22"/>
          <w:szCs w:val="22"/>
        </w:rPr>
        <w:tab/>
        <w:t xml:space="preserve"> </w:t>
      </w:r>
      <w:r w:rsidRPr="00DF3940">
        <w:rPr>
          <w:rFonts w:cs="Times New Roman"/>
          <w:sz w:val="22"/>
          <w:szCs w:val="22"/>
        </w:rPr>
        <w:br/>
        <w:t>- a Déli-lakópark területén található, külön e célra kialakított, „089” előtagú helyrajzi számú ingatlanok értékesítéséhez kapcsolódó adásvételi szerződéseket megkötni a Képviselő-testület által előzetesen meghatározott feltételekkel;</w:t>
      </w:r>
      <w:r w:rsidRPr="00DF3940">
        <w:rPr>
          <w:rFonts w:cs="Times New Roman"/>
          <w:sz w:val="22"/>
          <w:szCs w:val="22"/>
        </w:rPr>
        <w:tab/>
        <w:t xml:space="preserve"> </w:t>
      </w:r>
      <w:r w:rsidRPr="00DF3940">
        <w:rPr>
          <w:rFonts w:cs="Times New Roman"/>
          <w:sz w:val="22"/>
          <w:szCs w:val="22"/>
        </w:rPr>
        <w:br/>
        <w:t>- a Mohács szigeti településrészen, 0336/9-42 helyrajzi számú ingatlanok értékesítését tartalmazó adásvételi</w:t>
      </w:r>
      <w:proofErr w:type="gramEnd"/>
      <w:r w:rsidRPr="00DF3940">
        <w:rPr>
          <w:rFonts w:cs="Times New Roman"/>
          <w:sz w:val="22"/>
          <w:szCs w:val="22"/>
        </w:rPr>
        <w:t xml:space="preserve"> </w:t>
      </w:r>
      <w:proofErr w:type="gramStart"/>
      <w:r w:rsidRPr="00DF3940">
        <w:rPr>
          <w:rFonts w:cs="Times New Roman"/>
          <w:sz w:val="22"/>
          <w:szCs w:val="22"/>
        </w:rPr>
        <w:t>szerződéseket</w:t>
      </w:r>
      <w:proofErr w:type="gramEnd"/>
      <w:r w:rsidRPr="00DF3940">
        <w:rPr>
          <w:rFonts w:cs="Times New Roman"/>
          <w:sz w:val="22"/>
          <w:szCs w:val="22"/>
        </w:rPr>
        <w:t xml:space="preserve"> megkötni a Településrészi Önkormányzat által előzetesen meghatározott feltételeknek megfelelően.</w:t>
      </w:r>
      <w:r w:rsidRPr="00DF3940">
        <w:rPr>
          <w:rFonts w:cs="Times New Roman"/>
          <w:sz w:val="22"/>
          <w:szCs w:val="22"/>
        </w:rPr>
        <w:tab/>
        <w:t xml:space="preserve"> </w:t>
      </w:r>
      <w:r w:rsidRPr="00DF3940">
        <w:rPr>
          <w:rFonts w:cs="Times New Roman"/>
          <w:sz w:val="22"/>
          <w:szCs w:val="22"/>
        </w:rPr>
        <w:br/>
        <w:t xml:space="preserve">Jelen pontban felsorolt esetekben a polgármester utólagos tájékoztatási kötelezettséggel tartozik a képviselő-testület felé. </w:t>
      </w:r>
      <w:r w:rsidRPr="00DF3940">
        <w:rPr>
          <w:rFonts w:cs="Times New Roman"/>
          <w:sz w:val="22"/>
          <w:szCs w:val="22"/>
        </w:rPr>
        <w:tab/>
        <w:t xml:space="preserve"> </w:t>
      </w:r>
      <w:r w:rsidRPr="00DF3940">
        <w:rPr>
          <w:rFonts w:cs="Times New Roman"/>
          <w:sz w:val="22"/>
          <w:szCs w:val="22"/>
        </w:rPr>
        <w:br/>
        <w:t>ab)</w:t>
      </w:r>
      <w:r w:rsidRPr="00DF3940">
        <w:rPr>
          <w:rFonts w:cs="Times New Roman"/>
          <w:sz w:val="22"/>
          <w:szCs w:val="22"/>
        </w:rPr>
        <w:tab/>
        <w:t xml:space="preserve"> </w:t>
      </w:r>
      <w:r w:rsidRPr="00DF3940">
        <w:rPr>
          <w:rFonts w:cs="Times New Roman"/>
          <w:sz w:val="22"/>
          <w:szCs w:val="22"/>
        </w:rPr>
        <w:br/>
      </w:r>
      <w:r w:rsidRPr="00DF3940">
        <w:rPr>
          <w:rFonts w:cs="Times New Roman"/>
          <w:sz w:val="22"/>
          <w:szCs w:val="22"/>
        </w:rPr>
        <w:lastRenderedPageBreak/>
        <w:t>b.) Az önkormányzat üzleti vagyonának részét képezik a pénzeszközök.</w:t>
      </w:r>
      <w:r w:rsidRPr="00DF3940">
        <w:rPr>
          <w:rFonts w:cs="Times New Roman"/>
          <w:sz w:val="22"/>
          <w:szCs w:val="22"/>
        </w:rPr>
        <w:tab/>
        <w:t xml:space="preserve"> </w:t>
      </w:r>
      <w:r w:rsidRPr="00DF3940">
        <w:rPr>
          <w:rFonts w:cs="Times New Roman"/>
          <w:sz w:val="22"/>
          <w:szCs w:val="22"/>
        </w:rPr>
        <w:br/>
        <w:t xml:space="preserve">A polgármester dönt az átmenetileg vagy tartósan szabad, az üzleti vagyon körébe tartozó pénzeszközök betétként vagy értékpapírban történő elhelyezéséről, az értékpapírok vételéről és eladásáról a Polgármesteri Hivatal pénzügyi osztályvezetőjének bevonásával. </w:t>
      </w:r>
      <w:r w:rsidRPr="00DF3940">
        <w:rPr>
          <w:rFonts w:cs="Times New Roman"/>
          <w:sz w:val="22"/>
          <w:szCs w:val="22"/>
        </w:rPr>
        <w:tab/>
        <w:t xml:space="preserve"> </w:t>
      </w:r>
      <w:r w:rsidRPr="00DF3940">
        <w:rPr>
          <w:rFonts w:cs="Times New Roman"/>
          <w:sz w:val="22"/>
          <w:szCs w:val="22"/>
        </w:rPr>
        <w:br/>
        <w:t xml:space="preserve">c.) Az önkormányzati üzleti vagyon körébe tartozó minden olyan </w:t>
      </w:r>
      <w:proofErr w:type="gramStart"/>
      <w:r w:rsidRPr="00DF3940">
        <w:rPr>
          <w:rFonts w:cs="Times New Roman"/>
          <w:sz w:val="22"/>
          <w:szCs w:val="22"/>
        </w:rPr>
        <w:t>a.</w:t>
      </w:r>
      <w:proofErr w:type="gramEnd"/>
      <w:r w:rsidRPr="00DF3940">
        <w:rPr>
          <w:rFonts w:cs="Times New Roman"/>
          <w:sz w:val="22"/>
          <w:szCs w:val="22"/>
        </w:rPr>
        <w:t>) és b.) pontokba nem tartozó vagyonelem szerzéséről, elidegenítéséről, megterheléséről és gazdasági társaságba történő beviteléről, illetve bármely más tulajdonjog változásával járó hasznosításról - a polgármester javaslatára - nettó 75 millió forint egyedi forgalmi értékhatárig a Pénzügyi és Gazdasági Bizottság, e fölött - a polgármester javaslatára - a Képviselő-testület dönt.”</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t>(2) Az önkormányzat vagyonáról és vagyongazdálkodásának szabályairól szóló 25/2012.(X.29.) önkormányzati rendelet 14. § (10) bekezdése helyébe a következő rendelkezés lép:</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„(10) A képviselő-testület a polgármesterre ruházza át a (7) bekezdésben foglaltak kivételével a gazdasági társaságokban meglévő önkormányzati tulajdonú tőkerészesedéshez kapcsolódó tagsági jogok gyakorlását, valamint a jogszabály által biztosított vagy szerződésben kikötött tulajdonosi részjogosítványok gyakorlását: - az elővásárlási jogra vonatkozó nyilatkozat és hatósági eljárásokban megkívánt tulajdonosi hozzájárulás megadását.”</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4. §</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Az önkormányzat vagyonáról és vagyongazdálkodásának szabályairól szóló 25/2012.(X.29.) önkormányzati rendelet 15. § (1) és (2) bekezdése helyébe a következő rendelkezések lépnek:</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t>„(1) Az önkormányzati üzleti vagyonba tartozó ingatlan hasznosítására nettó 75 millió Ft várható hasznosítási ellenérték felett pályázatot kell kiírni.</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(2) A pályázat kiírása a polgármester hatáskörébe tartozik.”</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5. §</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(1) Az önkormányzat vagyonáról és vagyongazdálkodásának szabályairól szóló 25/2012.(X.29.) önkormányzati rendelet 16. § (1) bekezdése helyébe a következő rendelkezés lép:</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„(1) A pályázati hirdetményt a város honlapján (www.mohacs.hu) kell megjelentetni (továbbiakban: közzététel). A közzététel időpontjának a város honlapján történő megjelenés tekintendő.”</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t>(2) Az önkormányzat vagyonáról és vagyongazdálkodásának szabályairól szóló 25/2012.(X.29.) önkormányzati rendelet 16. § (5) bekezdése helyébe a következő rendelkezés lép:</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„(5) A kiíró a pályázati ajánlattételi határidőt nem határozhatja meg a pályázati hirdetmény közzétételétől számított 10 napnál rövidebb időtartamban.”</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6. §</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Az önkormányzat vagyonáról és vagyongazdálkodásának szabályairól szóló 25/2012.(X.29.) önkormányzati rendelet 22. § (1) bekezdése helyébe a következő rendelkezés lép:</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„(1) A pályázaton benyújtott ajánlatokat a kiíró értékeli és bírálja el, amelyről utólag köteles a képviselő-testületnek beszámolni.”</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7. §</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(1) Az önkormányzat vagyonáról és vagyongazdálkodásának szabályairól szóló 25/2012.(X.29.) önkormányzati rendelet 1. melléklete az 1. melléklet szerint módosul.</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lastRenderedPageBreak/>
        <w:t>(2) Az önkormányzat vagyonáról és vagyongazdálkodásának szabályairól szóló 25/2012.(X.29.) önkormányzati rendelet 5. melléklete a 8. melléklet szerint módosul.</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8. §</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(1) Az egészségügyi alapellátási körzetekről szóló 29/2017 (XI.27.) önkormányzati rendelet 1. melléklete a 9. melléklet szerint módosul.</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t>(2) Az egészségügyi alapellátási körzetekről szóló 29/2017 (XI.27.) önkormányzati rendelet 2. melléklete a 3. melléklet szerint módosul.</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t>(3) Az egészségügyi alapellátási körzetekről szóló 29/2017 (XI.27.) önkormányzati rendelet 3. melléklete az 4. melléklet szerint módosul.</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t xml:space="preserve">(4) Az egészségügyi alapellátási körzetekről szóló 29/2017 (XI.27.) önkormányzati rendelet 4. melléklete </w:t>
      </w:r>
      <w:proofErr w:type="gramStart"/>
      <w:r w:rsidRPr="00DF3940">
        <w:rPr>
          <w:rFonts w:cs="Times New Roman"/>
          <w:sz w:val="22"/>
          <w:szCs w:val="22"/>
        </w:rPr>
        <w:t>a</w:t>
      </w:r>
      <w:proofErr w:type="gramEnd"/>
      <w:r w:rsidRPr="00DF3940">
        <w:rPr>
          <w:rFonts w:cs="Times New Roman"/>
          <w:sz w:val="22"/>
          <w:szCs w:val="22"/>
        </w:rPr>
        <w:t xml:space="preserve"> 5. melléklet szerint módosul.</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t>(5) Az egészségügyi alapellátási körzetekről szóló 29/2017 (XI.27.) önkormányzati rendelet 5. melléklete a 6. melléklet szerint módosul.</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9. §</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Hatályát veszti az egészségügyi alapellátási körzetekről szóló 29/2017 (XI.27.) önkormányzati rendelet</w:t>
      </w:r>
    </w:p>
    <w:p w:rsidR="00CE6212" w:rsidRPr="00DF3940" w:rsidRDefault="00BE617B">
      <w:pPr>
        <w:pStyle w:val="Szvegtrzs"/>
        <w:spacing w:after="0" w:line="240" w:lineRule="auto"/>
        <w:ind w:left="580" w:hanging="560"/>
        <w:jc w:val="both"/>
        <w:rPr>
          <w:rFonts w:cs="Times New Roman"/>
          <w:sz w:val="22"/>
          <w:szCs w:val="22"/>
        </w:rPr>
      </w:pPr>
      <w:proofErr w:type="gramStart"/>
      <w:r w:rsidRPr="00DF3940">
        <w:rPr>
          <w:rFonts w:cs="Times New Roman"/>
          <w:i/>
          <w:iCs/>
          <w:sz w:val="22"/>
          <w:szCs w:val="22"/>
        </w:rPr>
        <w:t>a</w:t>
      </w:r>
      <w:proofErr w:type="gramEnd"/>
      <w:r w:rsidRPr="00DF3940">
        <w:rPr>
          <w:rFonts w:cs="Times New Roman"/>
          <w:i/>
          <w:iCs/>
          <w:sz w:val="22"/>
          <w:szCs w:val="22"/>
        </w:rPr>
        <w:t>)</w:t>
      </w:r>
      <w:r w:rsidRPr="00DF3940">
        <w:rPr>
          <w:rFonts w:cs="Times New Roman"/>
          <w:sz w:val="22"/>
          <w:szCs w:val="22"/>
        </w:rPr>
        <w:tab/>
        <w:t>4. melléklet 1. pont,</w:t>
      </w:r>
    </w:p>
    <w:p w:rsidR="00CE6212" w:rsidRPr="00DF3940" w:rsidRDefault="00BE617B">
      <w:pPr>
        <w:pStyle w:val="Szvegtrzs"/>
        <w:spacing w:after="0" w:line="240" w:lineRule="auto"/>
        <w:ind w:left="580" w:hanging="560"/>
        <w:jc w:val="both"/>
        <w:rPr>
          <w:rFonts w:cs="Times New Roman"/>
          <w:sz w:val="22"/>
          <w:szCs w:val="22"/>
        </w:rPr>
      </w:pPr>
      <w:r w:rsidRPr="00DF3940">
        <w:rPr>
          <w:rFonts w:cs="Times New Roman"/>
          <w:i/>
          <w:iCs/>
          <w:sz w:val="22"/>
          <w:szCs w:val="22"/>
        </w:rPr>
        <w:t>b)</w:t>
      </w:r>
      <w:r w:rsidRPr="00DF3940">
        <w:rPr>
          <w:rFonts w:cs="Times New Roman"/>
          <w:sz w:val="22"/>
          <w:szCs w:val="22"/>
        </w:rPr>
        <w:tab/>
        <w:t>4. melléklet 2. pont.</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10. §</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Az önkormányzati tulajdonban lévő lakások bérletéről és elidegenítéséről, valamint az önkormányzati otthonteremtő támogatásról szóló 3/2019. (II. 18.) önkormányzati rendelet a 20. §</w:t>
      </w:r>
      <w:proofErr w:type="spellStart"/>
      <w:r w:rsidRPr="00DF3940">
        <w:rPr>
          <w:rFonts w:cs="Times New Roman"/>
          <w:sz w:val="22"/>
          <w:szCs w:val="22"/>
        </w:rPr>
        <w:t>-át</w:t>
      </w:r>
      <w:proofErr w:type="spellEnd"/>
      <w:r w:rsidRPr="00DF3940">
        <w:rPr>
          <w:rFonts w:cs="Times New Roman"/>
          <w:sz w:val="22"/>
          <w:szCs w:val="22"/>
        </w:rPr>
        <w:t xml:space="preserve"> megelőzően a következő alcím címmel egészül ki:</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„A lakás átalakítása, korszerűsítése, valamint a lakás karbantartása, felújítása, lakásberendezések pótlása”</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11. §</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(1) Az önkormányzati tulajdonban lévő lakások bérletéről és elidegenítéséről, valamint az önkormányzati otthonteremtő támogatásról szóló 3/2019. (II. 18.) önkormányzati rendelet 20. § (2) bekezdése helyébe a következő rendelkezés lép:</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„(2) A tervezett átalakítás/korszerűsítés megkezdése előtt a bérlő köteles benyújtani a bérbeadónak az elvégezni kívánt munka várható költségét, a munka jellegétől függően a műszaki leírást és tervet. Amennyiben a bérbeadó a benyújtott kérelem alapján az átalakítás/korszerűsítés szükségességét megállapítja, a bérlővel írásos megállapodást köt, amely tartalmazza a költségviselés és bérbeszámítás tárgyában kötött megállapodásukat is. Az átalakítás vagy korszerűsítés elszámolható összege az elvégzett munkák bruttó költségének 50 %-</w:t>
      </w:r>
      <w:proofErr w:type="gramStart"/>
      <w:r w:rsidRPr="00DF3940">
        <w:rPr>
          <w:rFonts w:cs="Times New Roman"/>
          <w:sz w:val="22"/>
          <w:szCs w:val="22"/>
        </w:rPr>
        <w:t>a</w:t>
      </w:r>
      <w:proofErr w:type="gramEnd"/>
      <w:r w:rsidRPr="00DF3940">
        <w:rPr>
          <w:rFonts w:cs="Times New Roman"/>
          <w:sz w:val="22"/>
          <w:szCs w:val="22"/>
        </w:rPr>
        <w:t>, maximum 1 millió Ft.”</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t>(2) Az önkormányzati tulajdonban lévő lakások bérletéről és elidegenítéséről, valamint az önkormányzati otthonteremtő támogatásról szóló 3/2019. (II. 18.) önkormányzati rendelet 20. § (7) bekezdése helyébe a következő rendelkezés lép:</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„(7) Korszerűsítés esetén bérbeadó a bérleti jogviszony időtartama alatt a korszerűsítést megelőző komfortfokozat szerinti lakbért érvényesíti, az elvégzett munkák bruttó költségének 50 %-</w:t>
      </w:r>
      <w:proofErr w:type="gramStart"/>
      <w:r w:rsidRPr="00DF3940">
        <w:rPr>
          <w:rFonts w:cs="Times New Roman"/>
          <w:sz w:val="22"/>
          <w:szCs w:val="22"/>
        </w:rPr>
        <w:t>a</w:t>
      </w:r>
      <w:proofErr w:type="gramEnd"/>
      <w:r w:rsidRPr="00DF3940">
        <w:rPr>
          <w:rFonts w:cs="Times New Roman"/>
          <w:sz w:val="22"/>
          <w:szCs w:val="22"/>
        </w:rPr>
        <w:t xml:space="preserve">, maximum 1 millió Ft összegig, amennyiben a költségeket a bérlő viselte. Ez az időtartam csak addig tarthat, ameddig a korszerűsítési munkák számlával igazolt ráfordítási összege eléri a lakbérkedvezményt. Átalakítás esetén </w:t>
      </w:r>
      <w:r w:rsidRPr="00DF3940">
        <w:rPr>
          <w:rFonts w:cs="Times New Roman"/>
          <w:sz w:val="22"/>
          <w:szCs w:val="22"/>
        </w:rPr>
        <w:lastRenderedPageBreak/>
        <w:t>(amennyiben az átalakítás következtében a lakás komfortfokozata nem változik meg) a bérbeadó a komfortfokozat szerinti lakbért érvényesíti, az elvégzett munkák bruttó költségének 50 %-</w:t>
      </w:r>
      <w:proofErr w:type="gramStart"/>
      <w:r w:rsidRPr="00DF3940">
        <w:rPr>
          <w:rFonts w:cs="Times New Roman"/>
          <w:sz w:val="22"/>
          <w:szCs w:val="22"/>
        </w:rPr>
        <w:t>a</w:t>
      </w:r>
      <w:proofErr w:type="gramEnd"/>
      <w:r w:rsidRPr="00DF3940">
        <w:rPr>
          <w:rFonts w:cs="Times New Roman"/>
          <w:sz w:val="22"/>
          <w:szCs w:val="22"/>
        </w:rPr>
        <w:t>, maximum 1 millió Ft összeg erejéig.”</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t>(3) Az önkormányzati tulajdonban lévő lakások bérletéről és elidegenítéséről, valamint az önkormányzati otthonteremtő támogatásról szóló 3/2019. (II. 18.) önkormányzati rendelet 20. §</w:t>
      </w:r>
      <w:proofErr w:type="spellStart"/>
      <w:r w:rsidRPr="00DF3940">
        <w:rPr>
          <w:rFonts w:cs="Times New Roman"/>
          <w:sz w:val="22"/>
          <w:szCs w:val="22"/>
        </w:rPr>
        <w:t>-</w:t>
      </w:r>
      <w:proofErr w:type="gramStart"/>
      <w:r w:rsidRPr="00DF3940">
        <w:rPr>
          <w:rFonts w:cs="Times New Roman"/>
          <w:sz w:val="22"/>
          <w:szCs w:val="22"/>
        </w:rPr>
        <w:t>a</w:t>
      </w:r>
      <w:proofErr w:type="spellEnd"/>
      <w:proofErr w:type="gramEnd"/>
      <w:r w:rsidRPr="00DF3940">
        <w:rPr>
          <w:rFonts w:cs="Times New Roman"/>
          <w:sz w:val="22"/>
          <w:szCs w:val="22"/>
        </w:rPr>
        <w:t xml:space="preserve"> a következő (9) és (10) bekezdéssel egészül ki:</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t xml:space="preserve">„(9) Bérlő saját költségen köteles gondoskodni a lakás burkolatainak, ajtóinak, ablakainak, valamint a lakásberendezések karbantartásáról azon időpontban és olyan módon, ahogyan azt a lakás illetőleg a lakásberendezések állapota szükségessé teszi. Ennek elmulasztása megalapozza a Bérbeadó megtérítési igényét, akkor, amikor a </w:t>
      </w:r>
      <w:proofErr w:type="gramStart"/>
      <w:r w:rsidRPr="00DF3940">
        <w:rPr>
          <w:rFonts w:cs="Times New Roman"/>
          <w:sz w:val="22"/>
          <w:szCs w:val="22"/>
        </w:rPr>
        <w:t>Bérlő(</w:t>
      </w:r>
      <w:proofErr w:type="gramEnd"/>
      <w:r w:rsidRPr="00DF3940">
        <w:rPr>
          <w:rFonts w:cs="Times New Roman"/>
          <w:sz w:val="22"/>
          <w:szCs w:val="22"/>
        </w:rPr>
        <w:t>társ) a bérleményt elhagyja.</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(10) Bérbeadó gondoskodik a lakás burkolatainak, ajtóinak, ablakainak, valamint a lakásberendezések szükség szerinti cseréjéről és pótlásáról. Amennyiben a cserét, vagy a pótlást a bérbeadó helyett a bérlő maga végzi el, úgy a csere vagy pótlás költségeinek lakbérbe történő beszámítására jogosult a költségek az elvégzett munkák bruttó költségének 50 %-</w:t>
      </w:r>
      <w:proofErr w:type="gramStart"/>
      <w:r w:rsidRPr="00DF3940">
        <w:rPr>
          <w:rFonts w:cs="Times New Roman"/>
          <w:sz w:val="22"/>
          <w:szCs w:val="22"/>
        </w:rPr>
        <w:t>a</w:t>
      </w:r>
      <w:proofErr w:type="gramEnd"/>
      <w:r w:rsidRPr="00DF3940">
        <w:rPr>
          <w:rFonts w:cs="Times New Roman"/>
          <w:sz w:val="22"/>
          <w:szCs w:val="22"/>
        </w:rPr>
        <w:t>, maximum 1 millió Ft összeg erejéig.”</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12. §</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(1) Az önkormányzati tulajdonban lévő lakások bérletéről és elidegenítéséről, valamint az önkormányzati otthonteremtő támogatásról szóló 3/2019. (II. 18.) önkormányzati rendelet 1. melléklete a 2. melléklet szerint módosul.</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t>(2) Az önkormányzati tulajdonban lévő lakások bérletéről és elidegenítéséről, valamint az önkormányzati otthonteremtő támogatásról szóló 3/2019. (II. 18.) önkormányzati rendelet 4. melléklete a 7. melléklet szerint módosul.</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13. §</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Hatályát veszti az önkormányzati tulajdonban lévő lakások bérletéről és elidegenítéséről, valamint az önkormányzati otthonteremtő támogatásról szóló 3/2019. (II. 18.) önkormányzati rendelet „</w:t>
      </w:r>
      <w:proofErr w:type="gramStart"/>
      <w:r w:rsidRPr="00DF3940">
        <w:rPr>
          <w:rFonts w:cs="Times New Roman"/>
          <w:sz w:val="22"/>
          <w:szCs w:val="22"/>
        </w:rPr>
        <w:t>A</w:t>
      </w:r>
      <w:proofErr w:type="gramEnd"/>
      <w:r w:rsidRPr="00DF3940">
        <w:rPr>
          <w:rFonts w:cs="Times New Roman"/>
          <w:sz w:val="22"/>
          <w:szCs w:val="22"/>
        </w:rPr>
        <w:t xml:space="preserve"> lakás átalakítása, korszerűsítése” alcím címe.</w:t>
      </w:r>
    </w:p>
    <w:p w:rsidR="00CE6212" w:rsidRPr="00DF3940" w:rsidRDefault="00BE617B">
      <w:pPr>
        <w:pStyle w:val="Szvegtrzs"/>
        <w:spacing w:before="240" w:after="240" w:line="240" w:lineRule="auto"/>
        <w:jc w:val="center"/>
        <w:rPr>
          <w:rFonts w:cs="Times New Roman"/>
          <w:b/>
          <w:bCs/>
          <w:sz w:val="22"/>
          <w:szCs w:val="22"/>
        </w:rPr>
      </w:pPr>
      <w:r w:rsidRPr="00DF3940">
        <w:rPr>
          <w:rFonts w:cs="Times New Roman"/>
          <w:b/>
          <w:bCs/>
          <w:sz w:val="22"/>
          <w:szCs w:val="22"/>
        </w:rPr>
        <w:t>14. §</w:t>
      </w:r>
    </w:p>
    <w:p w:rsidR="00DC32AB" w:rsidRDefault="00BE617B">
      <w:pPr>
        <w:pStyle w:val="Szvegtrzs"/>
        <w:spacing w:after="0" w:line="240" w:lineRule="auto"/>
        <w:jc w:val="both"/>
        <w:rPr>
          <w:rFonts w:cs="Times New Roman"/>
          <w:sz w:val="22"/>
          <w:szCs w:val="22"/>
        </w:rPr>
      </w:pPr>
      <w:r w:rsidRPr="00DF3940">
        <w:rPr>
          <w:rFonts w:cs="Times New Roman"/>
          <w:sz w:val="22"/>
          <w:szCs w:val="22"/>
        </w:rPr>
        <w:t xml:space="preserve">Ez a rendelet 2021. szeptember 28-án lép hatályba, és 2021. szeptember 29-án hatályát veszti. </w:t>
      </w:r>
    </w:p>
    <w:p w:rsidR="00DC32AB" w:rsidRDefault="00DC32AB">
      <w:pPr>
        <w:pStyle w:val="Szvegtrzs"/>
        <w:spacing w:after="0" w:line="240" w:lineRule="auto"/>
        <w:jc w:val="both"/>
        <w:rPr>
          <w:rFonts w:cs="Times New Roman"/>
          <w:sz w:val="22"/>
          <w:szCs w:val="22"/>
        </w:rPr>
      </w:pPr>
    </w:p>
    <w:p w:rsidR="00DC32AB" w:rsidRDefault="00DC32AB" w:rsidP="00DC32AB">
      <w:pPr>
        <w:pStyle w:val="Szvegtrzs"/>
        <w:spacing w:after="0" w:line="240" w:lineRule="auto"/>
        <w:jc w:val="both"/>
        <w:rPr>
          <w:rFonts w:cs="Times New Roman"/>
          <w:sz w:val="22"/>
          <w:szCs w:val="22"/>
        </w:rPr>
      </w:pPr>
    </w:p>
    <w:p w:rsidR="00DC32AB" w:rsidRPr="002C6542" w:rsidRDefault="00DC32AB" w:rsidP="00DC32AB">
      <w:pPr>
        <w:pStyle w:val="Szvegtrzs"/>
        <w:spacing w:after="0" w:line="240" w:lineRule="auto"/>
        <w:jc w:val="both"/>
        <w:rPr>
          <w:rFonts w:cs="Times New Roman"/>
          <w:b/>
          <w:sz w:val="22"/>
          <w:szCs w:val="22"/>
        </w:rPr>
      </w:pPr>
      <w:r w:rsidRPr="002C6542">
        <w:rPr>
          <w:rFonts w:cs="Times New Roman"/>
          <w:sz w:val="22"/>
          <w:szCs w:val="22"/>
        </w:rPr>
        <w:t>Mohács, 2021. szeptember 24.</w:t>
      </w:r>
    </w:p>
    <w:p w:rsidR="00DC32AB" w:rsidRPr="002C6542" w:rsidRDefault="00DC32AB" w:rsidP="00DC32AB">
      <w:pPr>
        <w:pStyle w:val="Szvegtrzs"/>
        <w:spacing w:after="0" w:line="240" w:lineRule="auto"/>
        <w:jc w:val="both"/>
        <w:rPr>
          <w:rFonts w:cs="Times New Roman"/>
          <w:b/>
          <w:sz w:val="22"/>
          <w:szCs w:val="22"/>
        </w:rPr>
      </w:pPr>
    </w:p>
    <w:p w:rsidR="00DC32AB" w:rsidRPr="002C6542" w:rsidRDefault="00DC32AB" w:rsidP="00DC32AB">
      <w:pPr>
        <w:pStyle w:val="Szvegtrzs"/>
        <w:spacing w:after="0" w:line="240" w:lineRule="auto"/>
        <w:jc w:val="both"/>
        <w:rPr>
          <w:rFonts w:cs="Times New Roman"/>
          <w:b/>
          <w:sz w:val="22"/>
          <w:szCs w:val="22"/>
        </w:rPr>
      </w:pPr>
    </w:p>
    <w:p w:rsidR="00DC32AB" w:rsidRPr="002C6542" w:rsidRDefault="00DC32AB" w:rsidP="00DC32AB">
      <w:pPr>
        <w:pStyle w:val="Szvegtrzs"/>
        <w:spacing w:after="0" w:line="240" w:lineRule="auto"/>
        <w:jc w:val="both"/>
        <w:rPr>
          <w:rFonts w:cs="Times New Roman"/>
          <w:b/>
          <w:sz w:val="22"/>
          <w:szCs w:val="22"/>
        </w:rPr>
      </w:pPr>
    </w:p>
    <w:p w:rsidR="00DC32AB" w:rsidRPr="002C6542" w:rsidRDefault="00DC32AB" w:rsidP="00DC32AB">
      <w:pPr>
        <w:ind w:firstLine="708"/>
        <w:jc w:val="both"/>
        <w:rPr>
          <w:rFonts w:cs="Times New Roman"/>
          <w:sz w:val="22"/>
          <w:szCs w:val="22"/>
        </w:rPr>
      </w:pPr>
      <w:r w:rsidRPr="002C6542">
        <w:rPr>
          <w:rFonts w:cs="Times New Roman"/>
          <w:sz w:val="22"/>
          <w:szCs w:val="22"/>
        </w:rPr>
        <w:t xml:space="preserve">Pávkovics Gábor </w:t>
      </w:r>
      <w:r w:rsidRPr="002C6542">
        <w:rPr>
          <w:rFonts w:cs="Times New Roman"/>
          <w:sz w:val="22"/>
          <w:szCs w:val="22"/>
        </w:rPr>
        <w:tab/>
      </w:r>
      <w:r w:rsidRPr="002C6542">
        <w:rPr>
          <w:rFonts w:cs="Times New Roman"/>
          <w:sz w:val="22"/>
          <w:szCs w:val="22"/>
        </w:rPr>
        <w:tab/>
      </w:r>
      <w:r w:rsidRPr="002C6542">
        <w:rPr>
          <w:rFonts w:cs="Times New Roman"/>
          <w:sz w:val="22"/>
          <w:szCs w:val="22"/>
        </w:rPr>
        <w:tab/>
      </w:r>
      <w:r w:rsidRPr="002C6542">
        <w:rPr>
          <w:rFonts w:cs="Times New Roman"/>
          <w:sz w:val="22"/>
          <w:szCs w:val="22"/>
        </w:rPr>
        <w:tab/>
      </w:r>
      <w:r w:rsidRPr="002C6542">
        <w:rPr>
          <w:rFonts w:cs="Times New Roman"/>
          <w:sz w:val="22"/>
          <w:szCs w:val="22"/>
        </w:rPr>
        <w:tab/>
      </w:r>
      <w:r w:rsidRPr="002C6542">
        <w:rPr>
          <w:rFonts w:cs="Times New Roman"/>
          <w:sz w:val="22"/>
          <w:szCs w:val="22"/>
        </w:rPr>
        <w:tab/>
        <w:t xml:space="preserve">Dr. Kovács Mirella </w:t>
      </w:r>
    </w:p>
    <w:p w:rsidR="00DC32AB" w:rsidRPr="002C6542" w:rsidRDefault="00DC32AB" w:rsidP="00DC32AB">
      <w:pPr>
        <w:jc w:val="both"/>
        <w:rPr>
          <w:rFonts w:cs="Times New Roman"/>
          <w:sz w:val="22"/>
          <w:szCs w:val="22"/>
        </w:rPr>
      </w:pPr>
      <w:r w:rsidRPr="002C6542">
        <w:rPr>
          <w:rFonts w:cs="Times New Roman"/>
          <w:sz w:val="22"/>
          <w:szCs w:val="22"/>
        </w:rPr>
        <w:tab/>
        <w:t xml:space="preserve">   </w:t>
      </w:r>
      <w:proofErr w:type="gramStart"/>
      <w:r w:rsidRPr="002C6542">
        <w:rPr>
          <w:rFonts w:cs="Times New Roman"/>
          <w:sz w:val="22"/>
          <w:szCs w:val="22"/>
        </w:rPr>
        <w:t>polgármester</w:t>
      </w:r>
      <w:proofErr w:type="gramEnd"/>
      <w:r w:rsidRPr="002C6542">
        <w:rPr>
          <w:rFonts w:cs="Times New Roman"/>
          <w:sz w:val="22"/>
          <w:szCs w:val="22"/>
        </w:rPr>
        <w:tab/>
      </w:r>
      <w:r w:rsidRPr="002C6542">
        <w:rPr>
          <w:rFonts w:cs="Times New Roman"/>
          <w:sz w:val="22"/>
          <w:szCs w:val="22"/>
        </w:rPr>
        <w:tab/>
      </w:r>
      <w:r w:rsidRPr="002C6542">
        <w:rPr>
          <w:rFonts w:cs="Times New Roman"/>
          <w:sz w:val="22"/>
          <w:szCs w:val="22"/>
        </w:rPr>
        <w:tab/>
      </w:r>
      <w:r w:rsidRPr="002C6542">
        <w:rPr>
          <w:rFonts w:cs="Times New Roman"/>
          <w:sz w:val="22"/>
          <w:szCs w:val="22"/>
        </w:rPr>
        <w:tab/>
      </w:r>
      <w:r w:rsidRPr="002C6542">
        <w:rPr>
          <w:rFonts w:cs="Times New Roman"/>
          <w:sz w:val="22"/>
          <w:szCs w:val="22"/>
        </w:rPr>
        <w:tab/>
      </w:r>
      <w:r w:rsidRPr="002C6542">
        <w:rPr>
          <w:rFonts w:cs="Times New Roman"/>
          <w:sz w:val="22"/>
          <w:szCs w:val="22"/>
        </w:rPr>
        <w:tab/>
      </w:r>
      <w:r w:rsidRPr="002C6542">
        <w:rPr>
          <w:rFonts w:cs="Times New Roman"/>
          <w:sz w:val="22"/>
          <w:szCs w:val="22"/>
        </w:rPr>
        <w:tab/>
        <w:t xml:space="preserve">         jegyző</w:t>
      </w:r>
    </w:p>
    <w:p w:rsidR="00DC32AB" w:rsidRPr="002C6542" w:rsidRDefault="00DC32AB" w:rsidP="00DC32AB">
      <w:pPr>
        <w:jc w:val="both"/>
        <w:rPr>
          <w:rFonts w:cs="Times New Roman"/>
          <w:sz w:val="22"/>
          <w:szCs w:val="22"/>
          <w:u w:val="single"/>
        </w:rPr>
      </w:pPr>
    </w:p>
    <w:p w:rsidR="00DC32AB" w:rsidRPr="002C6542" w:rsidRDefault="00DC32AB" w:rsidP="00DC32AB">
      <w:pPr>
        <w:jc w:val="both"/>
        <w:rPr>
          <w:rFonts w:cs="Times New Roman"/>
          <w:sz w:val="22"/>
          <w:szCs w:val="22"/>
          <w:u w:val="single"/>
        </w:rPr>
      </w:pPr>
      <w:r w:rsidRPr="002C6542">
        <w:rPr>
          <w:rFonts w:cs="Times New Roman"/>
          <w:sz w:val="22"/>
          <w:szCs w:val="22"/>
          <w:u w:val="single"/>
        </w:rPr>
        <w:t>Kihirdetési záradék:</w:t>
      </w:r>
    </w:p>
    <w:p w:rsidR="00DC32AB" w:rsidRPr="002C6542" w:rsidRDefault="00DC32AB" w:rsidP="00DC32AB">
      <w:pPr>
        <w:jc w:val="both"/>
        <w:rPr>
          <w:rFonts w:cs="Times New Roman"/>
          <w:sz w:val="22"/>
          <w:szCs w:val="22"/>
        </w:rPr>
      </w:pPr>
    </w:p>
    <w:p w:rsidR="00DC32AB" w:rsidRPr="002C6542" w:rsidRDefault="00DC32AB" w:rsidP="00DC32AB">
      <w:pPr>
        <w:jc w:val="both"/>
        <w:rPr>
          <w:rFonts w:cs="Times New Roman"/>
          <w:sz w:val="22"/>
          <w:szCs w:val="22"/>
        </w:rPr>
      </w:pPr>
      <w:r w:rsidRPr="002C6542">
        <w:rPr>
          <w:rFonts w:cs="Times New Roman"/>
          <w:sz w:val="22"/>
          <w:szCs w:val="22"/>
        </w:rPr>
        <w:t xml:space="preserve">A rendelet kihirdetésének napja: 2021. szeptember 27. </w:t>
      </w:r>
    </w:p>
    <w:p w:rsidR="00DC32AB" w:rsidRPr="002C6542" w:rsidRDefault="00DC32AB" w:rsidP="00DC32AB">
      <w:pPr>
        <w:jc w:val="both"/>
        <w:rPr>
          <w:rFonts w:cs="Times New Roman"/>
          <w:sz w:val="22"/>
          <w:szCs w:val="22"/>
        </w:rPr>
      </w:pPr>
    </w:p>
    <w:p w:rsidR="00DC32AB" w:rsidRPr="002C6542" w:rsidRDefault="00DC32AB" w:rsidP="00DC32AB">
      <w:pPr>
        <w:jc w:val="both"/>
        <w:rPr>
          <w:rFonts w:cs="Times New Roman"/>
          <w:sz w:val="22"/>
          <w:szCs w:val="22"/>
        </w:rPr>
      </w:pPr>
    </w:p>
    <w:p w:rsidR="00DC32AB" w:rsidRPr="002C6542" w:rsidRDefault="00DC32AB" w:rsidP="00DC32AB">
      <w:pPr>
        <w:jc w:val="both"/>
        <w:rPr>
          <w:rFonts w:cs="Times New Roman"/>
          <w:sz w:val="22"/>
          <w:szCs w:val="22"/>
        </w:rPr>
      </w:pPr>
    </w:p>
    <w:p w:rsidR="00DC32AB" w:rsidRPr="002C6542" w:rsidRDefault="00DC32AB" w:rsidP="00DC32AB">
      <w:pPr>
        <w:jc w:val="both"/>
        <w:rPr>
          <w:rFonts w:cs="Times New Roman"/>
          <w:b/>
          <w:sz w:val="22"/>
          <w:szCs w:val="22"/>
        </w:rPr>
      </w:pPr>
      <w:r w:rsidRPr="002C6542">
        <w:rPr>
          <w:rFonts w:cs="Times New Roman"/>
          <w:sz w:val="22"/>
          <w:szCs w:val="22"/>
        </w:rPr>
        <w:tab/>
      </w:r>
      <w:r w:rsidRPr="002C6542">
        <w:rPr>
          <w:rFonts w:cs="Times New Roman"/>
          <w:sz w:val="22"/>
          <w:szCs w:val="22"/>
        </w:rPr>
        <w:tab/>
      </w:r>
      <w:r w:rsidRPr="002C6542">
        <w:rPr>
          <w:rFonts w:cs="Times New Roman"/>
          <w:sz w:val="22"/>
          <w:szCs w:val="22"/>
        </w:rPr>
        <w:tab/>
      </w:r>
      <w:r w:rsidRPr="002C6542">
        <w:rPr>
          <w:rFonts w:cs="Times New Roman"/>
          <w:sz w:val="22"/>
          <w:szCs w:val="22"/>
        </w:rPr>
        <w:tab/>
      </w:r>
      <w:r w:rsidRPr="002C6542">
        <w:rPr>
          <w:rFonts w:cs="Times New Roman"/>
          <w:sz w:val="22"/>
          <w:szCs w:val="22"/>
        </w:rPr>
        <w:tab/>
      </w:r>
      <w:r w:rsidRPr="002C6542">
        <w:rPr>
          <w:rFonts w:cs="Times New Roman"/>
          <w:sz w:val="22"/>
          <w:szCs w:val="22"/>
        </w:rPr>
        <w:tab/>
      </w:r>
      <w:r w:rsidRPr="002C6542">
        <w:rPr>
          <w:rFonts w:cs="Times New Roman"/>
          <w:sz w:val="22"/>
          <w:szCs w:val="22"/>
        </w:rPr>
        <w:tab/>
      </w:r>
      <w:r w:rsidRPr="002C6542">
        <w:rPr>
          <w:rFonts w:cs="Times New Roman"/>
          <w:sz w:val="22"/>
          <w:szCs w:val="22"/>
        </w:rPr>
        <w:tab/>
      </w:r>
      <w:r w:rsidRPr="002C6542">
        <w:rPr>
          <w:rFonts w:cs="Times New Roman"/>
          <w:sz w:val="22"/>
          <w:szCs w:val="22"/>
        </w:rPr>
        <w:tab/>
        <w:t>Dr. Kovács Mirella jegyző</w:t>
      </w:r>
    </w:p>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br w:type="page"/>
      </w:r>
    </w:p>
    <w:p w:rsidR="00CE6212" w:rsidRPr="00DF3940" w:rsidRDefault="00BE617B">
      <w:pPr>
        <w:pStyle w:val="Szvegtrzs"/>
        <w:spacing w:line="240" w:lineRule="auto"/>
        <w:jc w:val="right"/>
        <w:rPr>
          <w:rFonts w:cs="Times New Roman"/>
          <w:i/>
          <w:iCs/>
          <w:sz w:val="22"/>
          <w:szCs w:val="22"/>
          <w:u w:val="single"/>
        </w:rPr>
      </w:pPr>
      <w:r w:rsidRPr="00DF3940">
        <w:rPr>
          <w:rFonts w:cs="Times New Roman"/>
          <w:i/>
          <w:iCs/>
          <w:sz w:val="22"/>
          <w:szCs w:val="22"/>
          <w:u w:val="single"/>
        </w:rPr>
        <w:lastRenderedPageBreak/>
        <w:t>1. melléklet</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1. Az önkormányzat vagyonáról és vagyongazdálkodásának szabályairól szóló 25/2012.(X.29.) önkormányzati rendelet 1. mellékletében foglalt táblázat 8863/29. sora helyébe a következő rendelkezés lép:</w:t>
      </w:r>
    </w:p>
    <w:p w:rsidR="00CE6212" w:rsidRPr="00DF3940" w:rsidRDefault="00BE617B">
      <w:pPr>
        <w:jc w:val="both"/>
        <w:rPr>
          <w:rFonts w:cs="Times New Roman"/>
          <w:sz w:val="22"/>
          <w:szCs w:val="22"/>
        </w:rPr>
      </w:pPr>
      <w:r w:rsidRPr="00DF3940">
        <w:rPr>
          <w:rFonts w:cs="Times New Roman"/>
          <w:sz w:val="22"/>
          <w:szCs w:val="22"/>
        </w:rP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1349"/>
        <w:gridCol w:w="4337"/>
        <w:gridCol w:w="3084"/>
        <w:gridCol w:w="868"/>
      </w:tblGrid>
      <w:tr w:rsidR="00CE6212" w:rsidRPr="00DF3940">
        <w:tc>
          <w:tcPr>
            <w:tcW w:w="1349"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b/>
                <w:bCs/>
                <w:sz w:val="22"/>
                <w:szCs w:val="22"/>
              </w:rPr>
            </w:pPr>
            <w:r w:rsidRPr="00DF3940">
              <w:rPr>
                <w:rFonts w:cs="Times New Roman"/>
                <w:b/>
                <w:bCs/>
                <w:i/>
                <w:iCs/>
                <w:sz w:val="22"/>
                <w:szCs w:val="22"/>
              </w:rPr>
              <w:t>(HRSZ</w:t>
            </w:r>
          </w:p>
        </w:tc>
        <w:tc>
          <w:tcPr>
            <w:tcW w:w="4337"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b/>
                <w:bCs/>
                <w:i/>
                <w:iCs/>
                <w:sz w:val="22"/>
                <w:szCs w:val="22"/>
              </w:rPr>
            </w:pPr>
            <w:r w:rsidRPr="00DF3940">
              <w:rPr>
                <w:rFonts w:cs="Times New Roman"/>
                <w:b/>
                <w:bCs/>
                <w:i/>
                <w:iCs/>
                <w:sz w:val="22"/>
                <w:szCs w:val="22"/>
              </w:rPr>
              <w:t>Megnevezés</w:t>
            </w:r>
          </w:p>
        </w:tc>
        <w:tc>
          <w:tcPr>
            <w:tcW w:w="3084"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b/>
                <w:bCs/>
                <w:i/>
                <w:iCs/>
                <w:sz w:val="22"/>
                <w:szCs w:val="22"/>
              </w:rPr>
            </w:pPr>
            <w:r w:rsidRPr="00DF3940">
              <w:rPr>
                <w:rFonts w:cs="Times New Roman"/>
                <w:b/>
                <w:bCs/>
                <w:i/>
                <w:iCs/>
                <w:sz w:val="22"/>
                <w:szCs w:val="22"/>
              </w:rPr>
              <w:t>Cím</w:t>
            </w:r>
          </w:p>
        </w:tc>
        <w:tc>
          <w:tcPr>
            <w:tcW w:w="868"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b/>
                <w:bCs/>
                <w:sz w:val="22"/>
                <w:szCs w:val="22"/>
              </w:rPr>
            </w:pPr>
            <w:r w:rsidRPr="00DF3940">
              <w:rPr>
                <w:rFonts w:cs="Times New Roman"/>
                <w:b/>
                <w:bCs/>
                <w:i/>
                <w:iCs/>
                <w:sz w:val="22"/>
                <w:szCs w:val="22"/>
              </w:rPr>
              <w:t>Terület)</w:t>
            </w:r>
          </w:p>
        </w:tc>
      </w:tr>
      <w:tr w:rsidR="00CE6212" w:rsidRPr="00DF3940">
        <w:tc>
          <w:tcPr>
            <w:tcW w:w="1349"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8863/32</w:t>
            </w:r>
          </w:p>
        </w:tc>
        <w:tc>
          <w:tcPr>
            <w:tcW w:w="4337"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Kivett helyi közút</w:t>
            </w:r>
          </w:p>
        </w:tc>
        <w:tc>
          <w:tcPr>
            <w:tcW w:w="3084"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Nincs utca neve</w:t>
            </w:r>
          </w:p>
        </w:tc>
        <w:tc>
          <w:tcPr>
            <w:tcW w:w="868"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2832</w:t>
            </w:r>
          </w:p>
        </w:tc>
      </w:tr>
    </w:tbl>
    <w:p w:rsidR="00CE6212" w:rsidRPr="00DF3940" w:rsidRDefault="00BE617B">
      <w:pPr>
        <w:jc w:val="right"/>
        <w:rPr>
          <w:rFonts w:cs="Times New Roman"/>
          <w:sz w:val="22"/>
          <w:szCs w:val="22"/>
        </w:rPr>
      </w:pPr>
      <w:r w:rsidRPr="00DF3940">
        <w:rPr>
          <w:rFonts w:cs="Times New Roman"/>
          <w:sz w:val="22"/>
          <w:szCs w:val="22"/>
        </w:rPr>
        <w:t>”</w:t>
      </w:r>
      <w:r w:rsidRPr="00DF3940">
        <w:rPr>
          <w:rFonts w:cs="Times New Roman"/>
          <w:sz w:val="22"/>
          <w:szCs w:val="22"/>
        </w:rPr>
        <w:br w:type="page"/>
      </w:r>
    </w:p>
    <w:p w:rsidR="00CE6212" w:rsidRPr="00DF3940" w:rsidRDefault="00BE617B">
      <w:pPr>
        <w:pStyle w:val="Szvegtrzs"/>
        <w:spacing w:line="240" w:lineRule="auto"/>
        <w:jc w:val="right"/>
        <w:rPr>
          <w:rFonts w:cs="Times New Roman"/>
          <w:i/>
          <w:iCs/>
          <w:sz w:val="22"/>
          <w:szCs w:val="22"/>
          <w:u w:val="single"/>
        </w:rPr>
      </w:pPr>
      <w:r w:rsidRPr="00DF3940">
        <w:rPr>
          <w:rFonts w:cs="Times New Roman"/>
          <w:i/>
          <w:iCs/>
          <w:sz w:val="22"/>
          <w:szCs w:val="22"/>
          <w:u w:val="single"/>
        </w:rPr>
        <w:lastRenderedPageBreak/>
        <w:t>2. melléklet</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1. Az önkormányzati tulajdonban lévő lakások bérletéről és elidegenítéséről, valamint az önkormányzati otthonteremtő támogatásról szóló 3/2019. (II. 18.) önkormányzati rendelet 1. mellékletében foglalt táblázat „Dankó P. u. 3</w:t>
      </w:r>
      <w:proofErr w:type="gramStart"/>
      <w:r w:rsidRPr="00DF3940">
        <w:rPr>
          <w:rFonts w:cs="Times New Roman"/>
          <w:sz w:val="22"/>
          <w:szCs w:val="22"/>
        </w:rPr>
        <w:t>.,</w:t>
      </w:r>
      <w:proofErr w:type="gramEnd"/>
      <w:r w:rsidRPr="00DF3940">
        <w:rPr>
          <w:rFonts w:cs="Times New Roman"/>
          <w:sz w:val="22"/>
          <w:szCs w:val="22"/>
        </w:rPr>
        <w:t>8.,16.” sora helyébe a következő rendelkezés lép:</w:t>
      </w:r>
    </w:p>
    <w:p w:rsidR="00CE6212" w:rsidRPr="00DF3940" w:rsidRDefault="00BE617B">
      <w:pPr>
        <w:rPr>
          <w:rFonts w:cs="Times New Roman"/>
          <w:sz w:val="22"/>
          <w:szCs w:val="22"/>
        </w:rPr>
      </w:pPr>
      <w:r w:rsidRPr="00DF3940">
        <w:rPr>
          <w:rFonts w:cs="Times New Roman"/>
          <w:sz w:val="22"/>
          <w:szCs w:val="22"/>
        </w:rP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6746"/>
        <w:gridCol w:w="2313"/>
        <w:gridCol w:w="579"/>
      </w:tblGrid>
      <w:tr w:rsidR="00CE6212" w:rsidRPr="00DF3940">
        <w:tc>
          <w:tcPr>
            <w:tcW w:w="9638" w:type="dxa"/>
            <w:gridSpan w:val="3"/>
            <w:tcBorders>
              <w:top w:val="single" w:sz="6" w:space="0" w:color="000000"/>
              <w:left w:val="single" w:sz="6" w:space="0" w:color="000000"/>
              <w:bottom w:val="single" w:sz="6" w:space="0" w:color="000000"/>
              <w:right w:val="single" w:sz="6" w:space="0" w:color="000000"/>
            </w:tcBorders>
          </w:tcPr>
          <w:p w:rsidR="00CE6212" w:rsidRPr="00DF3940" w:rsidRDefault="00CE6212">
            <w:pPr>
              <w:pStyle w:val="Szvegtrzs"/>
              <w:spacing w:after="0" w:line="240" w:lineRule="auto"/>
              <w:jc w:val="both"/>
              <w:rPr>
                <w:rFonts w:cs="Times New Roman"/>
                <w:b/>
                <w:bCs/>
                <w:sz w:val="22"/>
                <w:szCs w:val="22"/>
              </w:rPr>
            </w:pPr>
          </w:p>
        </w:tc>
      </w:tr>
      <w:tr w:rsidR="00CE6212" w:rsidRPr="00DF3940">
        <w:tc>
          <w:tcPr>
            <w:tcW w:w="6746"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Dankó P. u. 8</w:t>
            </w:r>
            <w:proofErr w:type="gramStart"/>
            <w:r w:rsidRPr="00DF3940">
              <w:rPr>
                <w:rFonts w:cs="Times New Roman"/>
                <w:sz w:val="22"/>
                <w:szCs w:val="22"/>
              </w:rPr>
              <w:t>.,</w:t>
            </w:r>
            <w:proofErr w:type="gramEnd"/>
            <w:r w:rsidRPr="00DF3940">
              <w:rPr>
                <w:rFonts w:cs="Times New Roman"/>
                <w:sz w:val="22"/>
                <w:szCs w:val="22"/>
              </w:rPr>
              <w:t>16.</w:t>
            </w:r>
          </w:p>
        </w:tc>
        <w:tc>
          <w:tcPr>
            <w:tcW w:w="2313"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2</w:t>
            </w:r>
          </w:p>
        </w:tc>
        <w:tc>
          <w:tcPr>
            <w:tcW w:w="579"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db</w:t>
            </w:r>
          </w:p>
        </w:tc>
      </w:tr>
    </w:tbl>
    <w:p w:rsidR="00CE6212" w:rsidRPr="00DF3940" w:rsidRDefault="00BE617B">
      <w:pPr>
        <w:jc w:val="right"/>
        <w:rPr>
          <w:rFonts w:cs="Times New Roman"/>
          <w:sz w:val="22"/>
          <w:szCs w:val="22"/>
        </w:rPr>
      </w:pPr>
      <w:r w:rsidRPr="00DF3940">
        <w:rPr>
          <w:rFonts w:cs="Times New Roman"/>
          <w:sz w:val="22"/>
          <w:szCs w:val="22"/>
        </w:rPr>
        <w:t>”</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2. Az önkormányzati tulajdonban lévő lakások bérletéről és elidegenítéséről, valamint az önkormányzati otthonteremtő támogatásról szóló 3/2019. (II. 18.) önkormányzati rendelet 1. mellékletében foglalt táblázat „Farkas u.3</w:t>
      </w:r>
      <w:proofErr w:type="gramStart"/>
      <w:r w:rsidRPr="00DF3940">
        <w:rPr>
          <w:rFonts w:cs="Times New Roman"/>
          <w:sz w:val="22"/>
          <w:szCs w:val="22"/>
        </w:rPr>
        <w:t>.,</w:t>
      </w:r>
      <w:proofErr w:type="gramEnd"/>
      <w:r w:rsidRPr="00DF3940">
        <w:rPr>
          <w:rFonts w:cs="Times New Roman"/>
          <w:sz w:val="22"/>
          <w:szCs w:val="22"/>
        </w:rPr>
        <w:t>7.” sora helyébe a következő rendelkezés lép:</w:t>
      </w:r>
    </w:p>
    <w:p w:rsidR="00CE6212" w:rsidRPr="00DF3940" w:rsidRDefault="00BE617B">
      <w:pPr>
        <w:rPr>
          <w:rFonts w:cs="Times New Roman"/>
          <w:sz w:val="22"/>
          <w:szCs w:val="22"/>
        </w:rPr>
      </w:pPr>
      <w:r w:rsidRPr="00DF3940">
        <w:rPr>
          <w:rFonts w:cs="Times New Roman"/>
          <w:sz w:val="22"/>
          <w:szCs w:val="22"/>
        </w:rP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6746"/>
        <w:gridCol w:w="2313"/>
        <w:gridCol w:w="579"/>
      </w:tblGrid>
      <w:tr w:rsidR="00CE6212" w:rsidRPr="00DF3940">
        <w:tc>
          <w:tcPr>
            <w:tcW w:w="9638" w:type="dxa"/>
            <w:gridSpan w:val="3"/>
            <w:tcBorders>
              <w:top w:val="single" w:sz="6" w:space="0" w:color="000000"/>
              <w:left w:val="single" w:sz="6" w:space="0" w:color="000000"/>
              <w:bottom w:val="single" w:sz="6" w:space="0" w:color="000000"/>
              <w:right w:val="single" w:sz="6" w:space="0" w:color="000000"/>
            </w:tcBorders>
          </w:tcPr>
          <w:p w:rsidR="00CE6212" w:rsidRPr="00DF3940" w:rsidRDefault="00CE6212">
            <w:pPr>
              <w:pStyle w:val="Szvegtrzs"/>
              <w:spacing w:after="0" w:line="240" w:lineRule="auto"/>
              <w:jc w:val="both"/>
              <w:rPr>
                <w:rFonts w:cs="Times New Roman"/>
                <w:b/>
                <w:bCs/>
                <w:sz w:val="22"/>
                <w:szCs w:val="22"/>
              </w:rPr>
            </w:pPr>
          </w:p>
        </w:tc>
      </w:tr>
      <w:tr w:rsidR="00CE6212" w:rsidRPr="00DF3940">
        <w:tc>
          <w:tcPr>
            <w:tcW w:w="6746"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Farkas u.3.</w:t>
            </w:r>
          </w:p>
        </w:tc>
        <w:tc>
          <w:tcPr>
            <w:tcW w:w="2313"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1</w:t>
            </w:r>
          </w:p>
        </w:tc>
        <w:tc>
          <w:tcPr>
            <w:tcW w:w="579"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db</w:t>
            </w:r>
          </w:p>
        </w:tc>
      </w:tr>
    </w:tbl>
    <w:p w:rsidR="00CE6212" w:rsidRPr="00DF3940" w:rsidRDefault="00BE617B">
      <w:pPr>
        <w:jc w:val="right"/>
        <w:rPr>
          <w:rFonts w:cs="Times New Roman"/>
          <w:sz w:val="22"/>
          <w:szCs w:val="22"/>
        </w:rPr>
      </w:pPr>
      <w:r w:rsidRPr="00DF3940">
        <w:rPr>
          <w:rFonts w:cs="Times New Roman"/>
          <w:sz w:val="22"/>
          <w:szCs w:val="22"/>
        </w:rPr>
        <w:t>”</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3. Az önkormányzati tulajdonban lévő lakások bérletéről és elidegenítéséről, valamint az önkormányzati otthonteremtő támogatásról szóló 3/2019. (II. 18.) önkormányzati rendelet 1. mellékletében foglalt táblázat „Rákóczi u. 32.” sora helyébe a következő rendelkezés lép:</w:t>
      </w:r>
    </w:p>
    <w:p w:rsidR="00CE6212" w:rsidRPr="00DF3940" w:rsidRDefault="00BE617B">
      <w:pPr>
        <w:rPr>
          <w:rFonts w:cs="Times New Roman"/>
          <w:sz w:val="22"/>
          <w:szCs w:val="22"/>
        </w:rPr>
      </w:pPr>
      <w:r w:rsidRPr="00DF3940">
        <w:rPr>
          <w:rFonts w:cs="Times New Roman"/>
          <w:sz w:val="22"/>
          <w:szCs w:val="22"/>
        </w:rP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6746"/>
        <w:gridCol w:w="2313"/>
        <w:gridCol w:w="579"/>
      </w:tblGrid>
      <w:tr w:rsidR="00CE6212" w:rsidRPr="00DF3940">
        <w:tc>
          <w:tcPr>
            <w:tcW w:w="9638" w:type="dxa"/>
            <w:gridSpan w:val="3"/>
            <w:tcBorders>
              <w:top w:val="single" w:sz="6" w:space="0" w:color="000000"/>
              <w:left w:val="single" w:sz="6" w:space="0" w:color="000000"/>
              <w:bottom w:val="single" w:sz="6" w:space="0" w:color="000000"/>
              <w:right w:val="single" w:sz="6" w:space="0" w:color="000000"/>
            </w:tcBorders>
          </w:tcPr>
          <w:p w:rsidR="00CE6212" w:rsidRPr="00DF3940" w:rsidRDefault="00CE6212">
            <w:pPr>
              <w:pStyle w:val="Szvegtrzs"/>
              <w:spacing w:after="0" w:line="240" w:lineRule="auto"/>
              <w:jc w:val="both"/>
              <w:rPr>
                <w:rFonts w:cs="Times New Roman"/>
                <w:b/>
                <w:bCs/>
                <w:sz w:val="22"/>
                <w:szCs w:val="22"/>
              </w:rPr>
            </w:pPr>
          </w:p>
        </w:tc>
      </w:tr>
      <w:tr w:rsidR="00CE6212" w:rsidRPr="00DF3940">
        <w:tc>
          <w:tcPr>
            <w:tcW w:w="6746" w:type="dxa"/>
            <w:tcBorders>
              <w:top w:val="single" w:sz="6" w:space="0" w:color="000000"/>
              <w:left w:val="single" w:sz="6" w:space="0" w:color="000000"/>
              <w:bottom w:val="single" w:sz="6" w:space="0" w:color="000000"/>
              <w:right w:val="single" w:sz="6" w:space="0" w:color="000000"/>
            </w:tcBorders>
          </w:tcPr>
          <w:p w:rsidR="00CE6212" w:rsidRPr="00DF3940" w:rsidRDefault="00CE6212">
            <w:pPr>
              <w:pStyle w:val="Szvegtrzs"/>
              <w:spacing w:after="0" w:line="240" w:lineRule="auto"/>
              <w:jc w:val="both"/>
              <w:rPr>
                <w:rFonts w:cs="Times New Roman"/>
                <w:sz w:val="22"/>
                <w:szCs w:val="22"/>
              </w:rPr>
            </w:pPr>
          </w:p>
        </w:tc>
        <w:tc>
          <w:tcPr>
            <w:tcW w:w="2313" w:type="dxa"/>
            <w:tcBorders>
              <w:top w:val="single" w:sz="6" w:space="0" w:color="000000"/>
              <w:left w:val="single" w:sz="6" w:space="0" w:color="000000"/>
              <w:bottom w:val="single" w:sz="6" w:space="0" w:color="000000"/>
              <w:right w:val="single" w:sz="6" w:space="0" w:color="000000"/>
            </w:tcBorders>
          </w:tcPr>
          <w:p w:rsidR="00CE6212" w:rsidRPr="00DF3940" w:rsidRDefault="00CE6212">
            <w:pPr>
              <w:pStyle w:val="Szvegtrzs"/>
              <w:spacing w:after="0" w:line="240" w:lineRule="auto"/>
              <w:jc w:val="both"/>
              <w:rPr>
                <w:rFonts w:cs="Times New Roman"/>
                <w:sz w:val="22"/>
                <w:szCs w:val="22"/>
              </w:rPr>
            </w:pPr>
          </w:p>
        </w:tc>
        <w:tc>
          <w:tcPr>
            <w:tcW w:w="579" w:type="dxa"/>
            <w:tcBorders>
              <w:top w:val="single" w:sz="6" w:space="0" w:color="000000"/>
              <w:left w:val="single" w:sz="6" w:space="0" w:color="000000"/>
              <w:bottom w:val="single" w:sz="6" w:space="0" w:color="000000"/>
              <w:right w:val="single" w:sz="6" w:space="0" w:color="000000"/>
            </w:tcBorders>
          </w:tcPr>
          <w:p w:rsidR="00CE6212" w:rsidRPr="00DF3940" w:rsidRDefault="00CE6212">
            <w:pPr>
              <w:pStyle w:val="Szvegtrzs"/>
              <w:spacing w:after="0" w:line="240" w:lineRule="auto"/>
              <w:jc w:val="both"/>
              <w:rPr>
                <w:rFonts w:cs="Times New Roman"/>
                <w:sz w:val="22"/>
                <w:szCs w:val="22"/>
              </w:rPr>
            </w:pPr>
          </w:p>
        </w:tc>
      </w:tr>
    </w:tbl>
    <w:p w:rsidR="00CE6212" w:rsidRPr="00DF3940" w:rsidRDefault="00BE617B">
      <w:pPr>
        <w:jc w:val="right"/>
        <w:rPr>
          <w:rFonts w:cs="Times New Roman"/>
          <w:sz w:val="22"/>
          <w:szCs w:val="22"/>
        </w:rPr>
      </w:pPr>
      <w:r w:rsidRPr="00DF3940">
        <w:rPr>
          <w:rFonts w:cs="Times New Roman"/>
          <w:sz w:val="22"/>
          <w:szCs w:val="22"/>
        </w:rPr>
        <w:t>”</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4. Az önkormányzati tulajdonban lévő lakások bérletéről és elidegenítéséről, valamint az önkormányzati otthonteremtő támogatásról szóló 3/2019. (II. 18.) önkormányzati rendelet 1. mellékletében foglalt táblázat „Szabadság u.20</w:t>
      </w:r>
      <w:proofErr w:type="gramStart"/>
      <w:r w:rsidRPr="00DF3940">
        <w:rPr>
          <w:rFonts w:cs="Times New Roman"/>
          <w:sz w:val="22"/>
          <w:szCs w:val="22"/>
        </w:rPr>
        <w:t>.,</w:t>
      </w:r>
      <w:proofErr w:type="gramEnd"/>
      <w:r w:rsidRPr="00DF3940">
        <w:rPr>
          <w:rFonts w:cs="Times New Roman"/>
          <w:sz w:val="22"/>
          <w:szCs w:val="22"/>
        </w:rPr>
        <w:t>30.” sora helyébe a következő rendelkezés lép:</w:t>
      </w:r>
    </w:p>
    <w:p w:rsidR="00CE6212" w:rsidRPr="00DF3940" w:rsidRDefault="00BE617B">
      <w:pPr>
        <w:rPr>
          <w:rFonts w:cs="Times New Roman"/>
          <w:sz w:val="22"/>
          <w:szCs w:val="22"/>
        </w:rPr>
      </w:pPr>
      <w:r w:rsidRPr="00DF3940">
        <w:rPr>
          <w:rFonts w:cs="Times New Roman"/>
          <w:sz w:val="22"/>
          <w:szCs w:val="22"/>
        </w:rP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6746"/>
        <w:gridCol w:w="2313"/>
        <w:gridCol w:w="579"/>
      </w:tblGrid>
      <w:tr w:rsidR="00CE6212" w:rsidRPr="00DF3940">
        <w:tc>
          <w:tcPr>
            <w:tcW w:w="9638" w:type="dxa"/>
            <w:gridSpan w:val="3"/>
            <w:tcBorders>
              <w:top w:val="single" w:sz="6" w:space="0" w:color="000000"/>
              <w:left w:val="single" w:sz="6" w:space="0" w:color="000000"/>
              <w:bottom w:val="single" w:sz="6" w:space="0" w:color="000000"/>
              <w:right w:val="single" w:sz="6" w:space="0" w:color="000000"/>
            </w:tcBorders>
          </w:tcPr>
          <w:p w:rsidR="00CE6212" w:rsidRPr="00DF3940" w:rsidRDefault="00CE6212">
            <w:pPr>
              <w:pStyle w:val="Szvegtrzs"/>
              <w:spacing w:after="0" w:line="240" w:lineRule="auto"/>
              <w:jc w:val="both"/>
              <w:rPr>
                <w:rFonts w:cs="Times New Roman"/>
                <w:b/>
                <w:bCs/>
                <w:sz w:val="22"/>
                <w:szCs w:val="22"/>
              </w:rPr>
            </w:pPr>
          </w:p>
        </w:tc>
      </w:tr>
      <w:tr w:rsidR="00CE6212" w:rsidRPr="00DF3940">
        <w:tc>
          <w:tcPr>
            <w:tcW w:w="6746"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Szabadság u. 30.</w:t>
            </w:r>
          </w:p>
        </w:tc>
        <w:tc>
          <w:tcPr>
            <w:tcW w:w="2313"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1</w:t>
            </w:r>
          </w:p>
        </w:tc>
        <w:tc>
          <w:tcPr>
            <w:tcW w:w="579"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db</w:t>
            </w:r>
          </w:p>
        </w:tc>
      </w:tr>
    </w:tbl>
    <w:p w:rsidR="00CE6212" w:rsidRPr="00DF3940" w:rsidRDefault="00BE617B">
      <w:pPr>
        <w:jc w:val="right"/>
        <w:rPr>
          <w:rFonts w:cs="Times New Roman"/>
          <w:sz w:val="22"/>
          <w:szCs w:val="22"/>
        </w:rPr>
      </w:pPr>
      <w:r w:rsidRPr="00DF3940">
        <w:rPr>
          <w:rFonts w:cs="Times New Roman"/>
          <w:sz w:val="22"/>
          <w:szCs w:val="22"/>
        </w:rPr>
        <w:t>”</w:t>
      </w:r>
      <w:r w:rsidRPr="00DF3940">
        <w:rPr>
          <w:rFonts w:cs="Times New Roman"/>
          <w:sz w:val="22"/>
          <w:szCs w:val="22"/>
        </w:rPr>
        <w:br w:type="page"/>
      </w:r>
    </w:p>
    <w:p w:rsidR="00CE6212" w:rsidRPr="00DF3940" w:rsidRDefault="00BE617B">
      <w:pPr>
        <w:pStyle w:val="Szvegtrzs"/>
        <w:spacing w:line="240" w:lineRule="auto"/>
        <w:jc w:val="right"/>
        <w:rPr>
          <w:rFonts w:cs="Times New Roman"/>
          <w:i/>
          <w:iCs/>
          <w:sz w:val="22"/>
          <w:szCs w:val="22"/>
          <w:u w:val="single"/>
        </w:rPr>
      </w:pPr>
      <w:r w:rsidRPr="00DF3940">
        <w:rPr>
          <w:rFonts w:cs="Times New Roman"/>
          <w:i/>
          <w:iCs/>
          <w:sz w:val="22"/>
          <w:szCs w:val="22"/>
          <w:u w:val="single"/>
        </w:rPr>
        <w:lastRenderedPageBreak/>
        <w:t>3. melléklet</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1. Az egészségügyi alapellátási körzetekről szóló 29/2017 (XI.27.) önkormányzati rendelet 2. melléklet 1. pont helyébe a következő pont lép:</w:t>
      </w:r>
    </w:p>
    <w:p w:rsidR="00CE6212" w:rsidRPr="00DF3940" w:rsidRDefault="00BE617B">
      <w:pPr>
        <w:pStyle w:val="Szvegtrzs"/>
        <w:spacing w:before="240" w:after="240" w:line="240" w:lineRule="auto"/>
        <w:jc w:val="both"/>
        <w:rPr>
          <w:rFonts w:cs="Times New Roman"/>
          <w:sz w:val="22"/>
          <w:szCs w:val="22"/>
        </w:rPr>
      </w:pPr>
      <w:proofErr w:type="gramStart"/>
      <w:r w:rsidRPr="00DF3940">
        <w:rPr>
          <w:rFonts w:cs="Times New Roman"/>
          <w:sz w:val="22"/>
          <w:szCs w:val="22"/>
        </w:rPr>
        <w:t xml:space="preserve">„1. </w:t>
      </w:r>
      <w:r w:rsidRPr="00DF3940">
        <w:rPr>
          <w:rFonts w:cs="Times New Roman"/>
          <w:b/>
          <w:bCs/>
          <w:sz w:val="22"/>
          <w:szCs w:val="22"/>
        </w:rPr>
        <w:t>körzet</w:t>
      </w:r>
      <w:r w:rsidRPr="00DF3940">
        <w:rPr>
          <w:rFonts w:cs="Times New Roman"/>
          <w:sz w:val="22"/>
          <w:szCs w:val="22"/>
        </w:rPr>
        <w:tab/>
        <w:t xml:space="preserve"> </w:t>
      </w:r>
      <w:r w:rsidRPr="00DF3940">
        <w:rPr>
          <w:rFonts w:cs="Times New Roman"/>
          <w:sz w:val="22"/>
          <w:szCs w:val="22"/>
        </w:rPr>
        <w:br/>
        <w:t xml:space="preserve">Ady Endre utca, Bajcsy – Zsilinszky utca, Bakács utca, Bartók Béla utca, Bárány utca, Bérkocsi utca, Borza utca, </w:t>
      </w:r>
      <w:proofErr w:type="spellStart"/>
      <w:r w:rsidRPr="00DF3940">
        <w:rPr>
          <w:rFonts w:cs="Times New Roman"/>
          <w:sz w:val="22"/>
          <w:szCs w:val="22"/>
        </w:rPr>
        <w:t>Brand</w:t>
      </w:r>
      <w:proofErr w:type="spellEnd"/>
      <w:r w:rsidRPr="00DF3940">
        <w:rPr>
          <w:rFonts w:cs="Times New Roman"/>
          <w:sz w:val="22"/>
          <w:szCs w:val="22"/>
        </w:rPr>
        <w:t xml:space="preserve"> Ede utca 1., 2., 3., 5., 8. épület, Budai Nagy Antal utca, Budapesti országút, Csele utca, Dárda utca, Diófa utca, Eötvös utca, Ete János utca 2., 5., 9. épület, Fecske utca, Gyümölcs utca, Hársfa utca, Horváth Kázmér utca 2., 4., 6., 8., 10., 11., 12., 16., 18. épület, Kossuth Lajos utca, Liszt Ferenc utca, MOFA lakótelep, Park utca, Virág utca, Szent Flórián utca ,Szent Erzsébet utca, Szent László utca, Táltos utca, Csele völgy.”</w:t>
      </w:r>
      <w:proofErr w:type="gramEnd"/>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2. Az egészségügyi alapellátási körzetekről szóló 29/2017 (XI.27.) önkormányzati rendelet 2. melléklet 2. pont helyébe a következő pont lép:</w:t>
      </w:r>
    </w:p>
    <w:p w:rsidR="00CE6212" w:rsidRPr="00DF3940" w:rsidRDefault="00BE617B">
      <w:pPr>
        <w:pStyle w:val="Szvegtrzs"/>
        <w:spacing w:before="240" w:after="240" w:line="240" w:lineRule="auto"/>
        <w:jc w:val="both"/>
        <w:rPr>
          <w:rFonts w:cs="Times New Roman"/>
          <w:sz w:val="22"/>
          <w:szCs w:val="22"/>
        </w:rPr>
      </w:pPr>
      <w:proofErr w:type="gramStart"/>
      <w:r w:rsidRPr="00DF3940">
        <w:rPr>
          <w:rFonts w:cs="Times New Roman"/>
          <w:sz w:val="22"/>
          <w:szCs w:val="22"/>
        </w:rPr>
        <w:t xml:space="preserve">„2. </w:t>
      </w:r>
      <w:r w:rsidRPr="00DF3940">
        <w:rPr>
          <w:rFonts w:cs="Times New Roman"/>
          <w:b/>
          <w:bCs/>
          <w:sz w:val="22"/>
          <w:szCs w:val="22"/>
        </w:rPr>
        <w:t>körzet</w:t>
      </w:r>
      <w:r w:rsidRPr="00DF3940">
        <w:rPr>
          <w:rFonts w:cs="Times New Roman"/>
          <w:sz w:val="22"/>
          <w:szCs w:val="22"/>
        </w:rPr>
        <w:tab/>
        <w:t xml:space="preserve"> </w:t>
      </w:r>
      <w:r w:rsidRPr="00DF3940">
        <w:rPr>
          <w:rFonts w:cs="Times New Roman"/>
          <w:sz w:val="22"/>
          <w:szCs w:val="22"/>
        </w:rPr>
        <w:br/>
        <w:t xml:space="preserve">Bégpatak utca, Bégrét utca, </w:t>
      </w:r>
      <w:proofErr w:type="spellStart"/>
      <w:r w:rsidRPr="00DF3940">
        <w:rPr>
          <w:rFonts w:cs="Times New Roman"/>
          <w:sz w:val="22"/>
          <w:szCs w:val="22"/>
        </w:rPr>
        <w:t>Brand</w:t>
      </w:r>
      <w:proofErr w:type="spellEnd"/>
      <w:r w:rsidRPr="00DF3940">
        <w:rPr>
          <w:rFonts w:cs="Times New Roman"/>
          <w:sz w:val="22"/>
          <w:szCs w:val="22"/>
        </w:rPr>
        <w:t xml:space="preserve"> Ede utca 4., 6., 7. épület, Ete János utca 1., 3., 4., 6., 7., 8., 10., 11. épület, Fáskert utca, Felső-Dunasor utca, Felszabadulás utca, Fürdő utca, Gólya utca, Gyümölcs utca 3.1., Horváth Kázmér utca 1., 7., 9., 13., 15. épület, Hóvirág utca, </w:t>
      </w:r>
      <w:proofErr w:type="spellStart"/>
      <w:r w:rsidRPr="00DF3940">
        <w:rPr>
          <w:rFonts w:cs="Times New Roman"/>
          <w:sz w:val="22"/>
          <w:szCs w:val="22"/>
        </w:rPr>
        <w:t>Indó</w:t>
      </w:r>
      <w:proofErr w:type="spellEnd"/>
      <w:r w:rsidRPr="00DF3940">
        <w:rPr>
          <w:rFonts w:cs="Times New Roman"/>
          <w:sz w:val="22"/>
          <w:szCs w:val="22"/>
        </w:rPr>
        <w:t xml:space="preserve"> utca, Jázmin utca, Jókai utca 2-4., József Attila utca, Kanizsai D. utca, Kazinczy utca, Kálvin utca, Kígyó utca, Kinizsi utca, Kóló tér, Kórház utca, Korsós utca, Mező utca, Radnóti lakótelep, Szélső utca, Szőlőhegy 3-1., Virág utca 3-1, </w:t>
      </w:r>
      <w:proofErr w:type="spellStart"/>
      <w:r w:rsidRPr="00DF3940">
        <w:rPr>
          <w:rFonts w:cs="Times New Roman"/>
          <w:sz w:val="22"/>
          <w:szCs w:val="22"/>
        </w:rPr>
        <w:t>Altinum</w:t>
      </w:r>
      <w:proofErr w:type="spellEnd"/>
      <w:r w:rsidRPr="00DF3940">
        <w:rPr>
          <w:rFonts w:cs="Times New Roman"/>
          <w:sz w:val="22"/>
          <w:szCs w:val="22"/>
        </w:rPr>
        <w:t xml:space="preserve"> utca, Földvár utca, </w:t>
      </w:r>
      <w:proofErr w:type="spellStart"/>
      <w:r w:rsidRPr="00DF3940">
        <w:rPr>
          <w:rFonts w:cs="Times New Roman"/>
          <w:sz w:val="22"/>
          <w:szCs w:val="22"/>
        </w:rPr>
        <w:t>Körtvélyes</w:t>
      </w:r>
      <w:proofErr w:type="spellEnd"/>
      <w:r w:rsidRPr="00DF3940">
        <w:rPr>
          <w:rFonts w:cs="Times New Roman"/>
          <w:sz w:val="22"/>
          <w:szCs w:val="22"/>
        </w:rPr>
        <w:t xml:space="preserve"> utca ,Árpád fejedelem utca,</w:t>
      </w:r>
      <w:proofErr w:type="gramEnd"/>
      <w:r w:rsidRPr="00DF3940">
        <w:rPr>
          <w:rFonts w:cs="Times New Roman"/>
          <w:sz w:val="22"/>
          <w:szCs w:val="22"/>
        </w:rPr>
        <w:t xml:space="preserve"> Géza fejedelem utca, Hunor utca, Íjász utca, Magor utca, Nimród utca, Rózsadomb utca, Lovász utca.”</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3. Az egészségügyi alapellátási körzetekről szóló 29/2017 (XI.27.) önkormányzati rendelet 2. melléklet 4. pont helyébe a következő pont lép:</w:t>
      </w:r>
    </w:p>
    <w:p w:rsidR="00CE6212" w:rsidRPr="00DF3940" w:rsidRDefault="00BE617B">
      <w:pPr>
        <w:pStyle w:val="Szvegtrzs"/>
        <w:spacing w:before="240" w:after="240" w:line="240" w:lineRule="auto"/>
        <w:jc w:val="both"/>
        <w:rPr>
          <w:rFonts w:cs="Times New Roman"/>
          <w:sz w:val="22"/>
          <w:szCs w:val="22"/>
        </w:rPr>
      </w:pPr>
      <w:proofErr w:type="gramStart"/>
      <w:r w:rsidRPr="00DF3940">
        <w:rPr>
          <w:rFonts w:cs="Times New Roman"/>
          <w:sz w:val="22"/>
          <w:szCs w:val="22"/>
        </w:rPr>
        <w:t xml:space="preserve">„4. </w:t>
      </w:r>
      <w:r w:rsidRPr="00DF3940">
        <w:rPr>
          <w:rFonts w:cs="Times New Roman"/>
          <w:b/>
          <w:bCs/>
          <w:sz w:val="22"/>
          <w:szCs w:val="22"/>
        </w:rPr>
        <w:t>körzet</w:t>
      </w:r>
      <w:r w:rsidRPr="00DF3940">
        <w:rPr>
          <w:rFonts w:cs="Times New Roman"/>
          <w:sz w:val="22"/>
          <w:szCs w:val="22"/>
        </w:rPr>
        <w:tab/>
        <w:t xml:space="preserve"> </w:t>
      </w:r>
      <w:r w:rsidRPr="00DF3940">
        <w:rPr>
          <w:rFonts w:cs="Times New Roman"/>
          <w:sz w:val="22"/>
          <w:szCs w:val="22"/>
        </w:rPr>
        <w:br/>
        <w:t xml:space="preserve">Árok utca, Béke utca, Dózsa György utca, Duna utca, Fűzfa utca, Kertész utca, II. Lajos utca, Liget utca, Radnóti lakótelep, Szentháromság utca, Szent Imre utca, </w:t>
      </w:r>
      <w:proofErr w:type="spellStart"/>
      <w:r w:rsidRPr="00DF3940">
        <w:rPr>
          <w:rFonts w:cs="Times New Roman"/>
          <w:sz w:val="22"/>
          <w:szCs w:val="22"/>
        </w:rPr>
        <w:t>Szepessy</w:t>
      </w:r>
      <w:proofErr w:type="spellEnd"/>
      <w:r w:rsidRPr="00DF3940">
        <w:rPr>
          <w:rFonts w:cs="Times New Roman"/>
          <w:sz w:val="22"/>
          <w:szCs w:val="22"/>
        </w:rPr>
        <w:t xml:space="preserve"> tér, Szerb utca, Szőlőhegy, Tavasz utca, Temető utca, Tímár utca, Tomori utca, Tompa Mihály utca, Újváros, Vadász utca, Vasútállomás, Vörösmarty Mihály utca, Liliom utca, Mohácsi Jenő utca, Orgona utca, Pécsi köz, Pécsi út, Perényi tömb, Perényi utca, Rózsa utca, Szabadság tér, Szabadság utca, Szent János utca, Táncsics M. utca, Pick Márk utca.”</w:t>
      </w:r>
      <w:proofErr w:type="gramEnd"/>
      <w:r w:rsidRPr="00DF3940">
        <w:rPr>
          <w:rFonts w:cs="Times New Roman"/>
          <w:sz w:val="22"/>
          <w:szCs w:val="22"/>
        </w:rPr>
        <w:br w:type="page"/>
      </w:r>
    </w:p>
    <w:p w:rsidR="00CE6212" w:rsidRPr="00DF3940" w:rsidRDefault="00BE617B">
      <w:pPr>
        <w:pStyle w:val="Szvegtrzs"/>
        <w:spacing w:line="240" w:lineRule="auto"/>
        <w:jc w:val="right"/>
        <w:rPr>
          <w:rFonts w:cs="Times New Roman"/>
          <w:i/>
          <w:iCs/>
          <w:sz w:val="22"/>
          <w:szCs w:val="22"/>
          <w:u w:val="single"/>
        </w:rPr>
      </w:pPr>
      <w:r w:rsidRPr="00DF3940">
        <w:rPr>
          <w:rFonts w:cs="Times New Roman"/>
          <w:i/>
          <w:iCs/>
          <w:sz w:val="22"/>
          <w:szCs w:val="22"/>
          <w:u w:val="single"/>
        </w:rPr>
        <w:lastRenderedPageBreak/>
        <w:t>4. melléklet</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1. Az egészségügyi alapellátási körzetekről szóló 29/2017 (XI.27.) önkormányzati rendelet 3. melléklet 1. pont helyébe a következő pont lép:</w:t>
      </w:r>
    </w:p>
    <w:p w:rsidR="00CE6212" w:rsidRPr="00DF3940" w:rsidRDefault="00BE617B">
      <w:pPr>
        <w:pStyle w:val="Szvegtrzs"/>
        <w:spacing w:before="240" w:after="240" w:line="240" w:lineRule="auto"/>
        <w:jc w:val="both"/>
        <w:rPr>
          <w:rFonts w:cs="Times New Roman"/>
          <w:sz w:val="22"/>
          <w:szCs w:val="22"/>
        </w:rPr>
      </w:pPr>
      <w:proofErr w:type="gramStart"/>
      <w:r w:rsidRPr="00DF3940">
        <w:rPr>
          <w:rFonts w:cs="Times New Roman"/>
          <w:sz w:val="22"/>
          <w:szCs w:val="22"/>
        </w:rPr>
        <w:t xml:space="preserve">„1. </w:t>
      </w:r>
      <w:r w:rsidRPr="00DF3940">
        <w:rPr>
          <w:rFonts w:cs="Times New Roman"/>
          <w:b/>
          <w:bCs/>
          <w:sz w:val="22"/>
          <w:szCs w:val="22"/>
        </w:rPr>
        <w:t>körzet</w:t>
      </w:r>
      <w:r w:rsidRPr="00DF3940">
        <w:rPr>
          <w:rFonts w:cs="Times New Roman"/>
          <w:sz w:val="22"/>
          <w:szCs w:val="22"/>
        </w:rPr>
        <w:tab/>
        <w:t xml:space="preserve"> </w:t>
      </w:r>
      <w:r w:rsidRPr="00DF3940">
        <w:rPr>
          <w:rFonts w:cs="Times New Roman"/>
          <w:sz w:val="22"/>
          <w:szCs w:val="22"/>
        </w:rPr>
        <w:br/>
        <w:t xml:space="preserve">Bégpatak utca, Borza utca, </w:t>
      </w:r>
      <w:proofErr w:type="spellStart"/>
      <w:r w:rsidRPr="00DF3940">
        <w:rPr>
          <w:rFonts w:cs="Times New Roman"/>
          <w:sz w:val="22"/>
          <w:szCs w:val="22"/>
        </w:rPr>
        <w:t>Brand</w:t>
      </w:r>
      <w:proofErr w:type="spellEnd"/>
      <w:r w:rsidRPr="00DF3940">
        <w:rPr>
          <w:rFonts w:cs="Times New Roman"/>
          <w:sz w:val="22"/>
          <w:szCs w:val="22"/>
        </w:rPr>
        <w:t xml:space="preserve"> Ede utca, Csele utca, Dárda utca, Ete János utca, Eszéki út, Fáskert utca, Gyümölcs utca, Hársfa utca, Hóvirág utca, Jázmin utca, Kanizsai D. utca, Kertész utca, Kinizsi utca, Kossuth Lajos utca, Liget utca, Liliom utca, Liszt Ferenc utca, Mező utca, Mohácsi Jenő utca, Nefelejcs utca, Orgona utca, Park utca, Pécsi köz, Pécsi út, Szélső utca, Vasúti őrház, Virág utca, </w:t>
      </w:r>
      <w:proofErr w:type="spellStart"/>
      <w:r w:rsidRPr="00DF3940">
        <w:rPr>
          <w:rFonts w:cs="Times New Roman"/>
          <w:sz w:val="22"/>
          <w:szCs w:val="22"/>
        </w:rPr>
        <w:t>Altinum</w:t>
      </w:r>
      <w:proofErr w:type="spellEnd"/>
      <w:r w:rsidRPr="00DF3940">
        <w:rPr>
          <w:rFonts w:cs="Times New Roman"/>
          <w:sz w:val="22"/>
          <w:szCs w:val="22"/>
        </w:rPr>
        <w:t xml:space="preserve"> utca, Földvár utca, </w:t>
      </w:r>
      <w:proofErr w:type="spellStart"/>
      <w:r w:rsidRPr="00DF3940">
        <w:rPr>
          <w:rFonts w:cs="Times New Roman"/>
          <w:sz w:val="22"/>
          <w:szCs w:val="22"/>
        </w:rPr>
        <w:t>Körtvélyes</w:t>
      </w:r>
      <w:proofErr w:type="spellEnd"/>
      <w:r w:rsidRPr="00DF3940">
        <w:rPr>
          <w:rFonts w:cs="Times New Roman"/>
          <w:sz w:val="22"/>
          <w:szCs w:val="22"/>
        </w:rPr>
        <w:t xml:space="preserve"> utca, Szent Flórián utca</w:t>
      </w:r>
      <w:r w:rsidRPr="00DF3940">
        <w:rPr>
          <w:rFonts w:cs="Times New Roman"/>
          <w:b/>
          <w:bCs/>
          <w:i/>
          <w:iCs/>
          <w:sz w:val="22"/>
          <w:szCs w:val="22"/>
        </w:rPr>
        <w:t>.</w:t>
      </w:r>
      <w:proofErr w:type="gramEnd"/>
      <w:r w:rsidRPr="00DF3940">
        <w:rPr>
          <w:rFonts w:cs="Times New Roman"/>
          <w:sz w:val="22"/>
          <w:szCs w:val="22"/>
        </w:rPr>
        <w:t xml:space="preserve"> Árpád fejedelem utca, Bégrét utca, Géza fejedelem utca, Hunor utca, </w:t>
      </w:r>
      <w:proofErr w:type="spellStart"/>
      <w:r w:rsidRPr="00DF3940">
        <w:rPr>
          <w:rFonts w:cs="Times New Roman"/>
          <w:sz w:val="22"/>
          <w:szCs w:val="22"/>
        </w:rPr>
        <w:t>Ijász</w:t>
      </w:r>
      <w:proofErr w:type="spellEnd"/>
      <w:r w:rsidRPr="00DF3940">
        <w:rPr>
          <w:rFonts w:cs="Times New Roman"/>
          <w:sz w:val="22"/>
          <w:szCs w:val="22"/>
        </w:rPr>
        <w:t xml:space="preserve"> u. Magor utca, Nimród utca, Rózsadomb utca, Szt. Erzsébet utca, Szt. László utca, Táltos utca, Lovász utca.”</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2. Az egészségügyi alapellátási körzetekről szóló 29/2017 (XI.27.) önkormányzati rendelet 3. melléklet 4. pont helyébe a következő pont lép:</w:t>
      </w:r>
    </w:p>
    <w:p w:rsidR="00CE6212" w:rsidRPr="00DF3940" w:rsidRDefault="00BE617B">
      <w:pPr>
        <w:pStyle w:val="Szvegtrzs"/>
        <w:spacing w:before="240" w:after="240" w:line="240" w:lineRule="auto"/>
        <w:jc w:val="both"/>
        <w:rPr>
          <w:rFonts w:cs="Times New Roman"/>
          <w:sz w:val="22"/>
          <w:szCs w:val="22"/>
        </w:rPr>
      </w:pPr>
      <w:proofErr w:type="gramStart"/>
      <w:r w:rsidRPr="00DF3940">
        <w:rPr>
          <w:rFonts w:cs="Times New Roman"/>
          <w:sz w:val="22"/>
          <w:szCs w:val="22"/>
        </w:rPr>
        <w:t xml:space="preserve">„4. </w:t>
      </w:r>
      <w:r w:rsidRPr="00DF3940">
        <w:rPr>
          <w:rFonts w:cs="Times New Roman"/>
          <w:b/>
          <w:bCs/>
          <w:sz w:val="22"/>
          <w:szCs w:val="22"/>
        </w:rPr>
        <w:t>körzet</w:t>
      </w:r>
      <w:r w:rsidRPr="00DF3940">
        <w:rPr>
          <w:rFonts w:cs="Times New Roman"/>
          <w:sz w:val="22"/>
          <w:szCs w:val="22"/>
        </w:rPr>
        <w:tab/>
        <w:t xml:space="preserve"> </w:t>
      </w:r>
      <w:r w:rsidRPr="00DF3940">
        <w:rPr>
          <w:rFonts w:cs="Times New Roman"/>
          <w:sz w:val="22"/>
          <w:szCs w:val="22"/>
        </w:rPr>
        <w:br/>
        <w:t xml:space="preserve">Árpád utca, </w:t>
      </w:r>
      <w:proofErr w:type="spellStart"/>
      <w:r w:rsidRPr="00DF3940">
        <w:rPr>
          <w:rFonts w:cs="Times New Roman"/>
          <w:sz w:val="22"/>
          <w:szCs w:val="22"/>
        </w:rPr>
        <w:t>Battyhány</w:t>
      </w:r>
      <w:proofErr w:type="spellEnd"/>
      <w:r w:rsidRPr="00DF3940">
        <w:rPr>
          <w:rFonts w:cs="Times New Roman"/>
          <w:sz w:val="22"/>
          <w:szCs w:val="22"/>
        </w:rPr>
        <w:t xml:space="preserve"> utca, Bári út, Bem utca, Bocskai utca, Budapesti országút, </w:t>
      </w:r>
      <w:proofErr w:type="spellStart"/>
      <w:r w:rsidRPr="00DF3940">
        <w:rPr>
          <w:rFonts w:cs="Times New Roman"/>
          <w:sz w:val="22"/>
          <w:szCs w:val="22"/>
        </w:rPr>
        <w:t>Cselepart</w:t>
      </w:r>
      <w:proofErr w:type="spellEnd"/>
      <w:r w:rsidRPr="00DF3940">
        <w:rPr>
          <w:rFonts w:cs="Times New Roman"/>
          <w:sz w:val="22"/>
          <w:szCs w:val="22"/>
        </w:rPr>
        <w:t xml:space="preserve"> üdülőtelep, </w:t>
      </w:r>
      <w:proofErr w:type="spellStart"/>
      <w:r w:rsidRPr="00DF3940">
        <w:rPr>
          <w:rFonts w:cs="Times New Roman"/>
          <w:sz w:val="22"/>
          <w:szCs w:val="22"/>
        </w:rPr>
        <w:t>Cselepatak</w:t>
      </w:r>
      <w:proofErr w:type="spellEnd"/>
      <w:r w:rsidRPr="00DF3940">
        <w:rPr>
          <w:rFonts w:cs="Times New Roman"/>
          <w:sz w:val="22"/>
          <w:szCs w:val="22"/>
        </w:rPr>
        <w:t xml:space="preserve"> utca, </w:t>
      </w:r>
      <w:proofErr w:type="spellStart"/>
      <w:r w:rsidRPr="00DF3940">
        <w:rPr>
          <w:rFonts w:cs="Times New Roman"/>
          <w:sz w:val="22"/>
          <w:szCs w:val="22"/>
        </w:rPr>
        <w:t>Csencsevár</w:t>
      </w:r>
      <w:proofErr w:type="spellEnd"/>
      <w:r w:rsidRPr="00DF3940">
        <w:rPr>
          <w:rFonts w:cs="Times New Roman"/>
          <w:sz w:val="22"/>
          <w:szCs w:val="22"/>
        </w:rPr>
        <w:t xml:space="preserve"> utca, </w:t>
      </w:r>
      <w:proofErr w:type="spellStart"/>
      <w:r w:rsidRPr="00DF3940">
        <w:rPr>
          <w:rFonts w:cs="Times New Roman"/>
          <w:sz w:val="22"/>
          <w:szCs w:val="22"/>
        </w:rPr>
        <w:t>Csernavölgy</w:t>
      </w:r>
      <w:proofErr w:type="spellEnd"/>
      <w:r w:rsidRPr="00DF3940">
        <w:rPr>
          <w:rFonts w:cs="Times New Roman"/>
          <w:sz w:val="22"/>
          <w:szCs w:val="22"/>
        </w:rPr>
        <w:t xml:space="preserve"> utca, Dankó Pista utca, </w:t>
      </w:r>
      <w:proofErr w:type="spellStart"/>
      <w:r w:rsidRPr="00DF3940">
        <w:rPr>
          <w:rFonts w:cs="Times New Roman"/>
          <w:sz w:val="22"/>
          <w:szCs w:val="22"/>
        </w:rPr>
        <w:t>Drágffy</w:t>
      </w:r>
      <w:proofErr w:type="spellEnd"/>
      <w:r w:rsidRPr="00DF3940">
        <w:rPr>
          <w:rFonts w:cs="Times New Roman"/>
          <w:sz w:val="22"/>
          <w:szCs w:val="22"/>
        </w:rPr>
        <w:t xml:space="preserve"> utca, Előhegy utca, Farkas utca, Garai utca, Halász utca, Hunyadi utca, </w:t>
      </w:r>
      <w:proofErr w:type="spellStart"/>
      <w:r w:rsidRPr="00DF3940">
        <w:rPr>
          <w:rFonts w:cs="Times New Roman"/>
          <w:sz w:val="22"/>
          <w:szCs w:val="22"/>
        </w:rPr>
        <w:t>Jenyei</w:t>
      </w:r>
      <w:proofErr w:type="spellEnd"/>
      <w:r w:rsidRPr="00DF3940">
        <w:rPr>
          <w:rFonts w:cs="Times New Roman"/>
          <w:sz w:val="22"/>
          <w:szCs w:val="22"/>
        </w:rPr>
        <w:t xml:space="preserve"> út, Jókai utca 31-81/A., Kálvin utca 1-31., Káposztáskert utca, Kert utca, Kis utca, </w:t>
      </w:r>
      <w:proofErr w:type="spellStart"/>
      <w:r w:rsidRPr="00DF3940">
        <w:rPr>
          <w:rFonts w:cs="Times New Roman"/>
          <w:sz w:val="22"/>
          <w:szCs w:val="22"/>
        </w:rPr>
        <w:t>Kismohács</w:t>
      </w:r>
      <w:proofErr w:type="spellEnd"/>
      <w:r w:rsidRPr="00DF3940">
        <w:rPr>
          <w:rFonts w:cs="Times New Roman"/>
          <w:sz w:val="22"/>
          <w:szCs w:val="22"/>
        </w:rPr>
        <w:t>, Kodály Zoltán utca, Kölked, Kölkedi utca, Középmező dűlő, MOFA lakótelep, Molnár utca, Névtelen utca, Radnóti Miklós utca, II. Rákóczi Ferenc utca, Rét utca, Réti dűlő, Sirály utca, Szabadság tér, Széntér, Szőlő utca, Trafó telep,</w:t>
      </w:r>
      <w:proofErr w:type="gramEnd"/>
      <w:r w:rsidRPr="00DF3940">
        <w:rPr>
          <w:rFonts w:cs="Times New Roman"/>
          <w:sz w:val="22"/>
          <w:szCs w:val="22"/>
        </w:rPr>
        <w:t xml:space="preserve"> Török utca, Újváros, Vasútállomás, Vásárhelyi Pál utca, Vízkiemelő, Zrínyi utca</w:t>
      </w:r>
      <w:r w:rsidRPr="00DF3940">
        <w:rPr>
          <w:rFonts w:cs="Times New Roman"/>
          <w:b/>
          <w:bCs/>
          <w:i/>
          <w:iCs/>
          <w:sz w:val="22"/>
          <w:szCs w:val="22"/>
        </w:rPr>
        <w:t xml:space="preserve">. </w:t>
      </w:r>
      <w:r w:rsidRPr="00DF3940">
        <w:rPr>
          <w:rFonts w:cs="Times New Roman"/>
          <w:sz w:val="22"/>
          <w:szCs w:val="22"/>
        </w:rPr>
        <w:t>Makói utca, Csele völgy, Pick Márk utca.”</w:t>
      </w:r>
      <w:r w:rsidRPr="00DF3940">
        <w:rPr>
          <w:rFonts w:cs="Times New Roman"/>
          <w:sz w:val="22"/>
          <w:szCs w:val="22"/>
        </w:rPr>
        <w:br w:type="page"/>
      </w:r>
    </w:p>
    <w:p w:rsidR="00CE6212" w:rsidRPr="00DF3940" w:rsidRDefault="00BE617B">
      <w:pPr>
        <w:pStyle w:val="Szvegtrzs"/>
        <w:spacing w:line="240" w:lineRule="auto"/>
        <w:jc w:val="right"/>
        <w:rPr>
          <w:rFonts w:cs="Times New Roman"/>
          <w:i/>
          <w:iCs/>
          <w:sz w:val="22"/>
          <w:szCs w:val="22"/>
          <w:u w:val="single"/>
        </w:rPr>
      </w:pPr>
      <w:r w:rsidRPr="00DF3940">
        <w:rPr>
          <w:rFonts w:cs="Times New Roman"/>
          <w:i/>
          <w:iCs/>
          <w:sz w:val="22"/>
          <w:szCs w:val="22"/>
          <w:u w:val="single"/>
        </w:rPr>
        <w:lastRenderedPageBreak/>
        <w:t>5. melléklet</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1. Az egészségügyi alapellátási körzetekről szóló 29/2017 (XI.27.) önkormányzati rendelet 4. melléklete a következő szöveggel egészül ki:</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t xml:space="preserve">„1. </w:t>
      </w:r>
      <w:r w:rsidRPr="00DF3940">
        <w:rPr>
          <w:rFonts w:cs="Times New Roman"/>
          <w:b/>
          <w:bCs/>
          <w:sz w:val="22"/>
          <w:szCs w:val="22"/>
        </w:rPr>
        <w:t>Iskolaorvosi körzet</w:t>
      </w:r>
    </w:p>
    <w:p w:rsidR="00CE6212" w:rsidRPr="00DF3940" w:rsidRDefault="00BE617B">
      <w:pPr>
        <w:pStyle w:val="Szvegtrzs"/>
        <w:spacing w:before="220" w:after="0" w:line="240" w:lineRule="auto"/>
        <w:rPr>
          <w:rFonts w:cs="Times New Roman"/>
          <w:sz w:val="22"/>
          <w:szCs w:val="22"/>
        </w:rPr>
      </w:pPr>
      <w:r w:rsidRPr="00DF3940">
        <w:rPr>
          <w:rFonts w:cs="Times New Roman"/>
          <w:sz w:val="22"/>
          <w:szCs w:val="22"/>
        </w:rPr>
        <w:t xml:space="preserve">- Mohácsi Kisfaludy Károly Gimnázium (7700 Mohács, </w:t>
      </w:r>
      <w:proofErr w:type="spellStart"/>
      <w:r w:rsidRPr="00DF3940">
        <w:rPr>
          <w:rFonts w:cs="Times New Roman"/>
          <w:sz w:val="22"/>
          <w:szCs w:val="22"/>
        </w:rPr>
        <w:t>Szepessy</w:t>
      </w:r>
      <w:proofErr w:type="spellEnd"/>
      <w:r w:rsidRPr="00DF3940">
        <w:rPr>
          <w:rFonts w:cs="Times New Roman"/>
          <w:sz w:val="22"/>
          <w:szCs w:val="22"/>
        </w:rPr>
        <w:t xml:space="preserve"> tér 6.)</w:t>
      </w:r>
    </w:p>
    <w:p w:rsidR="00CE6212" w:rsidRPr="00DF3940" w:rsidRDefault="00BE617B">
      <w:pPr>
        <w:pStyle w:val="Szvegtrzs"/>
        <w:spacing w:before="220" w:after="0" w:line="240" w:lineRule="auto"/>
        <w:rPr>
          <w:rFonts w:cs="Times New Roman"/>
          <w:sz w:val="22"/>
          <w:szCs w:val="22"/>
        </w:rPr>
      </w:pPr>
      <w:r w:rsidRPr="00DF3940">
        <w:rPr>
          <w:rFonts w:cs="Times New Roman"/>
          <w:sz w:val="22"/>
          <w:szCs w:val="22"/>
        </w:rPr>
        <w:t>- Pécsi Szakképzési Centrum Mohácsi Radnóti Miklós Szakgimnáziuma és Szakközépiskolája (7700 Mohács, Kossuth L. u. 71.)</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 xml:space="preserve">2. </w:t>
      </w:r>
      <w:r w:rsidRPr="00DF3940">
        <w:rPr>
          <w:rFonts w:cs="Times New Roman"/>
          <w:b/>
          <w:bCs/>
          <w:sz w:val="22"/>
          <w:szCs w:val="22"/>
        </w:rPr>
        <w:t>Iskolaorvosi körzet</w:t>
      </w:r>
    </w:p>
    <w:p w:rsidR="00CE6212" w:rsidRPr="00DF3940" w:rsidRDefault="00BE617B">
      <w:pPr>
        <w:pStyle w:val="Szvegtrzs"/>
        <w:spacing w:before="220" w:after="0" w:line="240" w:lineRule="auto"/>
        <w:rPr>
          <w:rFonts w:cs="Times New Roman"/>
          <w:sz w:val="22"/>
          <w:szCs w:val="22"/>
        </w:rPr>
      </w:pPr>
      <w:r w:rsidRPr="00DF3940">
        <w:rPr>
          <w:rFonts w:cs="Times New Roman"/>
          <w:sz w:val="22"/>
          <w:szCs w:val="22"/>
        </w:rPr>
        <w:t>- Park Utcai Katolikus Általános Iskola és Óvoda Általános Iskolai intézményegysége (7700 Mohács, Park u. 1.)</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 xml:space="preserve">- </w:t>
      </w:r>
      <w:proofErr w:type="spellStart"/>
      <w:r w:rsidRPr="00DF3940">
        <w:rPr>
          <w:rFonts w:cs="Times New Roman"/>
          <w:sz w:val="22"/>
          <w:szCs w:val="22"/>
        </w:rPr>
        <w:t>Meixner</w:t>
      </w:r>
      <w:proofErr w:type="spellEnd"/>
      <w:r w:rsidRPr="00DF3940">
        <w:rPr>
          <w:rFonts w:cs="Times New Roman"/>
          <w:sz w:val="22"/>
          <w:szCs w:val="22"/>
        </w:rPr>
        <w:t xml:space="preserve"> Ildikó Egységes Gyógypedagógiai Módszertani intézmény, óvoda, Általános Iskola, Fejlesztő </w:t>
      </w:r>
      <w:proofErr w:type="spellStart"/>
      <w:r w:rsidRPr="00DF3940">
        <w:rPr>
          <w:rFonts w:cs="Times New Roman"/>
          <w:sz w:val="22"/>
          <w:szCs w:val="22"/>
        </w:rPr>
        <w:t>Nevelés-Oktatást</w:t>
      </w:r>
      <w:proofErr w:type="spellEnd"/>
      <w:r w:rsidRPr="00DF3940">
        <w:rPr>
          <w:rFonts w:cs="Times New Roman"/>
          <w:sz w:val="22"/>
          <w:szCs w:val="22"/>
        </w:rPr>
        <w:t xml:space="preserve"> Végző iskola, Készségfejlesztő iskola, Szakiskola és Kollégium (7700 Mohács, Kórház utca 1.-3.)</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 Mohács Térségi Általános Iskola (7700 Mohács, Széchenyi tér 17.-valamennyi feladat-ellátási helyén ellátott gyermekek vonatkozásában)</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 Boldog Gizella Katolikus Általános Iskolája (7700 Mohács, Szabadság u.2.)</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 xml:space="preserve">1. </w:t>
      </w:r>
      <w:proofErr w:type="spellStart"/>
      <w:r w:rsidRPr="00DF3940">
        <w:rPr>
          <w:rFonts w:cs="Times New Roman"/>
          <w:b/>
          <w:bCs/>
          <w:sz w:val="22"/>
          <w:szCs w:val="22"/>
        </w:rPr>
        <w:t>Iskolafogorvosi</w:t>
      </w:r>
      <w:proofErr w:type="spellEnd"/>
      <w:r w:rsidRPr="00DF3940">
        <w:rPr>
          <w:rFonts w:cs="Times New Roman"/>
          <w:b/>
          <w:bCs/>
          <w:sz w:val="22"/>
          <w:szCs w:val="22"/>
        </w:rPr>
        <w:t xml:space="preserve"> körzet</w:t>
      </w:r>
    </w:p>
    <w:p w:rsidR="00CE6212" w:rsidRPr="00DF3940" w:rsidRDefault="00BE617B">
      <w:pPr>
        <w:pStyle w:val="Szvegtrzs"/>
        <w:spacing w:before="220" w:after="0" w:line="240" w:lineRule="auto"/>
        <w:jc w:val="both"/>
        <w:rPr>
          <w:rFonts w:cs="Times New Roman"/>
          <w:sz w:val="22"/>
          <w:szCs w:val="22"/>
        </w:rPr>
      </w:pPr>
      <w:r w:rsidRPr="00DF3940">
        <w:rPr>
          <w:rFonts w:cs="Times New Roman"/>
          <w:b/>
          <w:bCs/>
          <w:sz w:val="22"/>
          <w:szCs w:val="22"/>
        </w:rPr>
        <w:t xml:space="preserve">- </w:t>
      </w:r>
      <w:r w:rsidRPr="00DF3940">
        <w:rPr>
          <w:rFonts w:cs="Times New Roman"/>
          <w:sz w:val="22"/>
          <w:szCs w:val="22"/>
        </w:rPr>
        <w:t xml:space="preserve">Mohácsi Kisfaludy Károly Gimnázium (7700 Mohács, </w:t>
      </w:r>
      <w:proofErr w:type="spellStart"/>
      <w:r w:rsidRPr="00DF3940">
        <w:rPr>
          <w:rFonts w:cs="Times New Roman"/>
          <w:sz w:val="22"/>
          <w:szCs w:val="22"/>
        </w:rPr>
        <w:t>Szepessy</w:t>
      </w:r>
      <w:proofErr w:type="spellEnd"/>
      <w:r w:rsidRPr="00DF3940">
        <w:rPr>
          <w:rFonts w:cs="Times New Roman"/>
          <w:sz w:val="22"/>
          <w:szCs w:val="22"/>
        </w:rPr>
        <w:t xml:space="preserve"> tér 6.)</w:t>
      </w:r>
    </w:p>
    <w:p w:rsidR="00CE6212" w:rsidRPr="00DF3940" w:rsidRDefault="00BE617B">
      <w:pPr>
        <w:pStyle w:val="Szvegtrzs"/>
        <w:spacing w:before="220" w:after="0" w:line="240" w:lineRule="auto"/>
        <w:rPr>
          <w:rFonts w:cs="Times New Roman"/>
          <w:sz w:val="22"/>
          <w:szCs w:val="22"/>
        </w:rPr>
      </w:pPr>
      <w:r w:rsidRPr="00DF3940">
        <w:rPr>
          <w:rFonts w:cs="Times New Roman"/>
          <w:sz w:val="22"/>
          <w:szCs w:val="22"/>
        </w:rPr>
        <w:t>- Pécsi Szakképzési Centrum Mohácsi Radnóti Miklós Szakgimnáziuma és Szakközépiskolája (7700 Mohács, Kossuth L. u. 71.</w:t>
      </w:r>
    </w:p>
    <w:p w:rsidR="00CE6212" w:rsidRPr="00DF3940" w:rsidRDefault="00BE617B">
      <w:pPr>
        <w:pStyle w:val="Szvegtrzs"/>
        <w:spacing w:before="220" w:after="0" w:line="240" w:lineRule="auto"/>
        <w:rPr>
          <w:rFonts w:cs="Times New Roman"/>
          <w:sz w:val="22"/>
          <w:szCs w:val="22"/>
        </w:rPr>
      </w:pPr>
      <w:r w:rsidRPr="00DF3940">
        <w:rPr>
          <w:rFonts w:cs="Times New Roman"/>
          <w:sz w:val="22"/>
          <w:szCs w:val="22"/>
        </w:rPr>
        <w:t>- Park Utcai Katolikus Általános Iskola és Óvoda Általános Iskolai intézményegysége (7700 Mohács, Park u. 1.)</w:t>
      </w:r>
    </w:p>
    <w:p w:rsidR="00CE6212" w:rsidRPr="00DF3940" w:rsidRDefault="00BE617B">
      <w:pPr>
        <w:pStyle w:val="Szvegtrzs"/>
        <w:spacing w:before="220" w:after="0" w:line="240" w:lineRule="auto"/>
        <w:rPr>
          <w:rFonts w:cs="Times New Roman"/>
          <w:sz w:val="22"/>
          <w:szCs w:val="22"/>
        </w:rPr>
      </w:pPr>
      <w:r w:rsidRPr="00DF3940">
        <w:rPr>
          <w:rFonts w:cs="Times New Roman"/>
          <w:sz w:val="22"/>
          <w:szCs w:val="22"/>
        </w:rPr>
        <w:t>- Mohács Térségi Óvodaközpont, Bölcsőde és Családi Bölcsőde – Eötvös Óvoda (7700 Mohács, Eötvös u. 26.)</w:t>
      </w:r>
    </w:p>
    <w:p w:rsidR="00CE6212" w:rsidRPr="00DF3940" w:rsidRDefault="00BE617B">
      <w:pPr>
        <w:pStyle w:val="Szvegtrzs"/>
        <w:spacing w:before="220" w:after="0" w:line="240" w:lineRule="auto"/>
        <w:rPr>
          <w:rFonts w:cs="Times New Roman"/>
          <w:sz w:val="22"/>
          <w:szCs w:val="22"/>
        </w:rPr>
      </w:pPr>
      <w:r w:rsidRPr="00DF3940">
        <w:rPr>
          <w:rFonts w:cs="Times New Roman"/>
          <w:sz w:val="22"/>
          <w:szCs w:val="22"/>
        </w:rPr>
        <w:t>- Mohács Térségi Óvodaközpont, Bölcsőde és Családi Bölcsőde – Rókus Óvoda (7700 Mohács, Rókus u. 28.)</w:t>
      </w:r>
    </w:p>
    <w:p w:rsidR="00CE6212" w:rsidRPr="00DF3940" w:rsidRDefault="00BE617B">
      <w:pPr>
        <w:pStyle w:val="Szvegtrzs"/>
        <w:spacing w:before="220" w:after="0" w:line="240" w:lineRule="auto"/>
        <w:rPr>
          <w:rFonts w:cs="Times New Roman"/>
          <w:sz w:val="22"/>
          <w:szCs w:val="22"/>
        </w:rPr>
      </w:pPr>
      <w:r w:rsidRPr="00DF3940">
        <w:rPr>
          <w:rFonts w:cs="Times New Roman"/>
          <w:sz w:val="22"/>
          <w:szCs w:val="22"/>
        </w:rPr>
        <w:t>- Boldog Gizella Katolikus Általános Iskola és Óvoda Szent Ferenc Tagóvodája (7700 Mohács, Szent Ferenc tér 1.)</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 xml:space="preserve">- </w:t>
      </w:r>
      <w:proofErr w:type="spellStart"/>
      <w:r w:rsidRPr="00DF3940">
        <w:rPr>
          <w:rFonts w:cs="Times New Roman"/>
          <w:sz w:val="22"/>
          <w:szCs w:val="22"/>
        </w:rPr>
        <w:t>Meixner</w:t>
      </w:r>
      <w:proofErr w:type="spellEnd"/>
      <w:r w:rsidRPr="00DF3940">
        <w:rPr>
          <w:rFonts w:cs="Times New Roman"/>
          <w:sz w:val="22"/>
          <w:szCs w:val="22"/>
        </w:rPr>
        <w:t xml:space="preserve"> Ildikó Egységes Gyógypedagógiai Módszertani intézmény, óvoda, Általános Iskola, Fejlesztő </w:t>
      </w:r>
      <w:proofErr w:type="spellStart"/>
      <w:r w:rsidRPr="00DF3940">
        <w:rPr>
          <w:rFonts w:cs="Times New Roman"/>
          <w:sz w:val="22"/>
          <w:szCs w:val="22"/>
        </w:rPr>
        <w:t>Nevelés-Oktatást</w:t>
      </w:r>
      <w:proofErr w:type="spellEnd"/>
      <w:r w:rsidRPr="00DF3940">
        <w:rPr>
          <w:rFonts w:cs="Times New Roman"/>
          <w:sz w:val="22"/>
          <w:szCs w:val="22"/>
        </w:rPr>
        <w:t xml:space="preserve"> Végző iskola, Készségfejlesztő iskola, Szakiskola és Kollégium 14 év feletti tanulói (7700 Mohács, Kórház utca 1.-3.)</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 xml:space="preserve">2. </w:t>
      </w:r>
      <w:proofErr w:type="spellStart"/>
      <w:r w:rsidRPr="00DF3940">
        <w:rPr>
          <w:rFonts w:cs="Times New Roman"/>
          <w:b/>
          <w:bCs/>
          <w:sz w:val="22"/>
          <w:szCs w:val="22"/>
        </w:rPr>
        <w:t>Iskolafogorvosi</w:t>
      </w:r>
      <w:proofErr w:type="spellEnd"/>
      <w:r w:rsidRPr="00DF3940">
        <w:rPr>
          <w:rFonts w:cs="Times New Roman"/>
          <w:b/>
          <w:bCs/>
          <w:sz w:val="22"/>
          <w:szCs w:val="22"/>
        </w:rPr>
        <w:t xml:space="preserve"> körzet</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 Mohács Térségi Általános Iskola (7700 Mohács, Széchenyi tér 17.-valamennyi feladat-ellátási helyén ellátott gyermekek vonatkozásában)</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 Boldog Gizella Katolikus Általános Iskolája (7700 Mohács, Szabadság u. 2.)</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 Mohács Park utcai Katolikus Általános Iskola és Óvoda Park utcai Tagóvodája (7700 Mohács, Park u. 1.)</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lastRenderedPageBreak/>
        <w:t xml:space="preserve">- Mohács Térségi Óvodaközpont, Bölcsőde és Családi Bölcsőde- </w:t>
      </w:r>
      <w:proofErr w:type="spellStart"/>
      <w:r w:rsidRPr="00DF3940">
        <w:rPr>
          <w:rFonts w:cs="Times New Roman"/>
          <w:sz w:val="22"/>
          <w:szCs w:val="22"/>
        </w:rPr>
        <w:t>Brodarics</w:t>
      </w:r>
      <w:proofErr w:type="spellEnd"/>
      <w:r w:rsidRPr="00DF3940">
        <w:rPr>
          <w:rFonts w:cs="Times New Roman"/>
          <w:sz w:val="22"/>
          <w:szCs w:val="22"/>
        </w:rPr>
        <w:t xml:space="preserve"> téri óvoda (7700 Mohács, </w:t>
      </w:r>
      <w:proofErr w:type="spellStart"/>
      <w:r w:rsidRPr="00DF3940">
        <w:rPr>
          <w:rFonts w:cs="Times New Roman"/>
          <w:sz w:val="22"/>
          <w:szCs w:val="22"/>
        </w:rPr>
        <w:t>Brodarics</w:t>
      </w:r>
      <w:proofErr w:type="spellEnd"/>
      <w:r w:rsidRPr="00DF3940">
        <w:rPr>
          <w:rFonts w:cs="Times New Roman"/>
          <w:sz w:val="22"/>
          <w:szCs w:val="22"/>
        </w:rPr>
        <w:t xml:space="preserve"> tér 1.)</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 Mohács Térségi Óvodaközpont, Bölcsőde és Családi Bölcsőde- Szőlőhegyi óvoda (7700 Mohács, Bári út 1.)</w:t>
      </w:r>
    </w:p>
    <w:p w:rsidR="00CE6212" w:rsidRPr="00DF3940" w:rsidRDefault="00BE617B">
      <w:pPr>
        <w:pStyle w:val="Szvegtrzs"/>
        <w:spacing w:before="220" w:after="240" w:line="240" w:lineRule="auto"/>
        <w:jc w:val="both"/>
        <w:rPr>
          <w:rFonts w:cs="Times New Roman"/>
          <w:sz w:val="22"/>
          <w:szCs w:val="22"/>
        </w:rPr>
      </w:pPr>
      <w:r w:rsidRPr="00DF3940">
        <w:rPr>
          <w:rFonts w:cs="Times New Roman"/>
          <w:sz w:val="22"/>
          <w:szCs w:val="22"/>
        </w:rPr>
        <w:t xml:space="preserve">- Mohács Térségi Óvodaközpont, Bölcsőde és Családi Bölcsőde- </w:t>
      </w:r>
      <w:proofErr w:type="spellStart"/>
      <w:r w:rsidRPr="00DF3940">
        <w:rPr>
          <w:rFonts w:cs="Times New Roman"/>
          <w:sz w:val="22"/>
          <w:szCs w:val="22"/>
        </w:rPr>
        <w:t>Völgyesi</w:t>
      </w:r>
      <w:proofErr w:type="spellEnd"/>
      <w:r w:rsidRPr="00DF3940">
        <w:rPr>
          <w:rFonts w:cs="Times New Roman"/>
          <w:sz w:val="22"/>
          <w:szCs w:val="22"/>
        </w:rPr>
        <w:t xml:space="preserve"> Jenő Óvoda (7714 Mohács-Újmohács, Iskola u. 4.)”</w:t>
      </w:r>
      <w:r w:rsidRPr="00DF3940">
        <w:rPr>
          <w:rFonts w:cs="Times New Roman"/>
          <w:sz w:val="22"/>
          <w:szCs w:val="22"/>
        </w:rPr>
        <w:br w:type="page"/>
      </w:r>
    </w:p>
    <w:p w:rsidR="00CE6212" w:rsidRPr="00DF3940" w:rsidRDefault="00BE617B">
      <w:pPr>
        <w:pStyle w:val="Szvegtrzs"/>
        <w:spacing w:line="240" w:lineRule="auto"/>
        <w:jc w:val="right"/>
        <w:rPr>
          <w:rFonts w:cs="Times New Roman"/>
          <w:i/>
          <w:iCs/>
          <w:sz w:val="22"/>
          <w:szCs w:val="22"/>
          <w:u w:val="single"/>
        </w:rPr>
      </w:pPr>
      <w:r w:rsidRPr="00DF3940">
        <w:rPr>
          <w:rFonts w:cs="Times New Roman"/>
          <w:i/>
          <w:iCs/>
          <w:sz w:val="22"/>
          <w:szCs w:val="22"/>
          <w:u w:val="single"/>
        </w:rPr>
        <w:lastRenderedPageBreak/>
        <w:t>6. melléklet</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1. Az egészségügyi alapellátási körzetekről szóló 29/2017 (XI.27.) önkormányzati rendelet 5. melléklet 1. pont helyébe a következő pont lép:</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 xml:space="preserve">„1. </w:t>
      </w:r>
      <w:r w:rsidRPr="00DF3940">
        <w:rPr>
          <w:rFonts w:cs="Times New Roman"/>
          <w:b/>
          <w:bCs/>
          <w:sz w:val="22"/>
          <w:szCs w:val="22"/>
        </w:rPr>
        <w:t>körzet</w:t>
      </w:r>
      <w:r w:rsidRPr="00DF3940">
        <w:rPr>
          <w:rFonts w:cs="Times New Roman"/>
          <w:sz w:val="22"/>
          <w:szCs w:val="22"/>
        </w:rPr>
        <w:tab/>
        <w:t xml:space="preserve"> </w:t>
      </w:r>
      <w:r w:rsidRPr="00DF3940">
        <w:rPr>
          <w:rFonts w:cs="Times New Roman"/>
          <w:sz w:val="22"/>
          <w:szCs w:val="22"/>
        </w:rPr>
        <w:br/>
        <w:t xml:space="preserve">Gyümölcs u. 1-13., Horváth K. </w:t>
      </w:r>
      <w:proofErr w:type="gramStart"/>
      <w:r w:rsidRPr="00DF3940">
        <w:rPr>
          <w:rFonts w:cs="Times New Roman"/>
          <w:sz w:val="22"/>
          <w:szCs w:val="22"/>
        </w:rPr>
        <w:t>u.</w:t>
      </w:r>
      <w:proofErr w:type="gramEnd"/>
      <w:r w:rsidRPr="00DF3940">
        <w:rPr>
          <w:rFonts w:cs="Times New Roman"/>
          <w:sz w:val="22"/>
          <w:szCs w:val="22"/>
        </w:rPr>
        <w:t xml:space="preserve"> tömbök, Liszt F u. 10.-82.-ig, Virág u., Szt. Flórián u., </w:t>
      </w:r>
      <w:proofErr w:type="spellStart"/>
      <w:r w:rsidRPr="00DF3940">
        <w:rPr>
          <w:rFonts w:cs="Times New Roman"/>
          <w:sz w:val="22"/>
          <w:szCs w:val="22"/>
        </w:rPr>
        <w:t>Altinum</w:t>
      </w:r>
      <w:proofErr w:type="spellEnd"/>
      <w:r w:rsidRPr="00DF3940">
        <w:rPr>
          <w:rFonts w:cs="Times New Roman"/>
          <w:sz w:val="22"/>
          <w:szCs w:val="22"/>
        </w:rPr>
        <w:t xml:space="preserve"> u., Földvár u., </w:t>
      </w:r>
      <w:proofErr w:type="spellStart"/>
      <w:r w:rsidRPr="00DF3940">
        <w:rPr>
          <w:rFonts w:cs="Times New Roman"/>
          <w:sz w:val="22"/>
          <w:szCs w:val="22"/>
        </w:rPr>
        <w:t>Körtvélyes</w:t>
      </w:r>
      <w:proofErr w:type="spellEnd"/>
      <w:r w:rsidRPr="00DF3940">
        <w:rPr>
          <w:rFonts w:cs="Times New Roman"/>
          <w:sz w:val="22"/>
          <w:szCs w:val="22"/>
        </w:rPr>
        <w:t xml:space="preserve"> u. Szent László u., Géza fejedelem u., Szent Erzsébet u., Táltos u. Bégrét, Középmező, Magor, Hunor, Nimród, Árpád fejedelem, </w:t>
      </w:r>
      <w:proofErr w:type="spellStart"/>
      <w:r w:rsidRPr="00DF3940">
        <w:rPr>
          <w:rFonts w:cs="Times New Roman"/>
          <w:sz w:val="22"/>
          <w:szCs w:val="22"/>
        </w:rPr>
        <w:t>Ijász</w:t>
      </w:r>
      <w:proofErr w:type="spellEnd"/>
      <w:r w:rsidRPr="00DF3940">
        <w:rPr>
          <w:rFonts w:cs="Times New Roman"/>
          <w:sz w:val="22"/>
          <w:szCs w:val="22"/>
        </w:rPr>
        <w:t>, Szőlőhegy fele /Szőlőhegyi óvodától Bárig /, Lovász u., Csele völgy”</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2. Az egészségügyi alapellátási körzetekről szóló 29/2017 (XI.27.) önkormányzati rendelet 5. melléklet 3. pont helyébe a következő pont lép:</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 xml:space="preserve">„3. </w:t>
      </w:r>
      <w:r w:rsidRPr="00DF3940">
        <w:rPr>
          <w:rFonts w:cs="Times New Roman"/>
          <w:b/>
          <w:bCs/>
          <w:sz w:val="22"/>
          <w:szCs w:val="22"/>
        </w:rPr>
        <w:t>körzet</w:t>
      </w:r>
      <w:r w:rsidRPr="00DF3940">
        <w:rPr>
          <w:rFonts w:cs="Times New Roman"/>
          <w:sz w:val="22"/>
          <w:szCs w:val="22"/>
        </w:rPr>
        <w:tab/>
        <w:t xml:space="preserve"> </w:t>
      </w:r>
      <w:r w:rsidRPr="00DF3940">
        <w:rPr>
          <w:rFonts w:cs="Times New Roman"/>
          <w:sz w:val="22"/>
          <w:szCs w:val="22"/>
        </w:rPr>
        <w:br/>
        <w:t xml:space="preserve">Ady Endre u., Bajcsy-Zsilinszky u., Bakács u., Borza u., Budai Nagy </w:t>
      </w:r>
      <w:proofErr w:type="gramStart"/>
      <w:r w:rsidRPr="00DF3940">
        <w:rPr>
          <w:rFonts w:cs="Times New Roman"/>
          <w:sz w:val="22"/>
          <w:szCs w:val="22"/>
        </w:rPr>
        <w:t>A</w:t>
      </w:r>
      <w:proofErr w:type="gramEnd"/>
      <w:r w:rsidRPr="00DF3940">
        <w:rPr>
          <w:rFonts w:cs="Times New Roman"/>
          <w:sz w:val="22"/>
          <w:szCs w:val="22"/>
        </w:rPr>
        <w:t xml:space="preserve">. </w:t>
      </w:r>
      <w:proofErr w:type="gramStart"/>
      <w:r w:rsidRPr="00DF3940">
        <w:rPr>
          <w:rFonts w:cs="Times New Roman"/>
          <w:sz w:val="22"/>
          <w:szCs w:val="22"/>
        </w:rPr>
        <w:t>u.</w:t>
      </w:r>
      <w:proofErr w:type="gramEnd"/>
      <w:r w:rsidRPr="00DF3940">
        <w:rPr>
          <w:rFonts w:cs="Times New Roman"/>
          <w:sz w:val="22"/>
          <w:szCs w:val="22"/>
        </w:rPr>
        <w:t xml:space="preserve">, Dárda u., Diófa u., Felszabadulás u., Földbánya u., Gólya u., Hársfa tömbök, Hársfa u., Hóvirág u., Jázmin u., József A. u., Kanizsai D. u., Kinizsi u., Kóló tér, Kórház u., Kossuth u., Lánc u., Liget u. Pécsi </w:t>
      </w:r>
      <w:proofErr w:type="gramStart"/>
      <w:r w:rsidRPr="00DF3940">
        <w:rPr>
          <w:rFonts w:cs="Times New Roman"/>
          <w:sz w:val="22"/>
          <w:szCs w:val="22"/>
        </w:rPr>
        <w:t>köz felőli</w:t>
      </w:r>
      <w:proofErr w:type="gramEnd"/>
      <w:r w:rsidRPr="00DF3940">
        <w:rPr>
          <w:rFonts w:cs="Times New Roman"/>
          <w:sz w:val="22"/>
          <w:szCs w:val="22"/>
        </w:rPr>
        <w:t xml:space="preserve"> része, Liliom u., Liszt. F. </w:t>
      </w:r>
      <w:proofErr w:type="gramStart"/>
      <w:r w:rsidRPr="00DF3940">
        <w:rPr>
          <w:rFonts w:cs="Times New Roman"/>
          <w:sz w:val="22"/>
          <w:szCs w:val="22"/>
        </w:rPr>
        <w:t>u.</w:t>
      </w:r>
      <w:proofErr w:type="gramEnd"/>
      <w:r w:rsidRPr="00DF3940">
        <w:rPr>
          <w:rFonts w:cs="Times New Roman"/>
          <w:sz w:val="22"/>
          <w:szCs w:val="22"/>
        </w:rPr>
        <w:t xml:space="preserve"> 1.-9., Mohácsi J. </w:t>
      </w:r>
      <w:proofErr w:type="gramStart"/>
      <w:r w:rsidRPr="00DF3940">
        <w:rPr>
          <w:rFonts w:cs="Times New Roman"/>
          <w:sz w:val="22"/>
          <w:szCs w:val="22"/>
        </w:rPr>
        <w:t>u.</w:t>
      </w:r>
      <w:proofErr w:type="gramEnd"/>
      <w:r w:rsidRPr="00DF3940">
        <w:rPr>
          <w:rFonts w:cs="Times New Roman"/>
          <w:sz w:val="22"/>
          <w:szCs w:val="22"/>
        </w:rPr>
        <w:t xml:space="preserve">, Nefelejcs u., Orgona u., Park u., </w:t>
      </w:r>
      <w:proofErr w:type="spellStart"/>
      <w:r w:rsidRPr="00DF3940">
        <w:rPr>
          <w:rFonts w:cs="Times New Roman"/>
          <w:sz w:val="22"/>
          <w:szCs w:val="22"/>
        </w:rPr>
        <w:t>Park.u</w:t>
      </w:r>
      <w:proofErr w:type="spellEnd"/>
      <w:r w:rsidRPr="00DF3940">
        <w:rPr>
          <w:rFonts w:cs="Times New Roman"/>
          <w:sz w:val="22"/>
          <w:szCs w:val="22"/>
        </w:rPr>
        <w:t xml:space="preserve">. </w:t>
      </w:r>
      <w:proofErr w:type="gramStart"/>
      <w:r w:rsidRPr="00DF3940">
        <w:rPr>
          <w:rFonts w:cs="Times New Roman"/>
          <w:sz w:val="22"/>
          <w:szCs w:val="22"/>
        </w:rPr>
        <w:t>tömbök</w:t>
      </w:r>
      <w:proofErr w:type="gramEnd"/>
      <w:r w:rsidRPr="00DF3940">
        <w:rPr>
          <w:rFonts w:cs="Times New Roman"/>
          <w:sz w:val="22"/>
          <w:szCs w:val="22"/>
        </w:rPr>
        <w:t xml:space="preserve">, II. Lajos u., Perényi u., Perényi tömbök, Pécsi u. és köz, Rózsa u., </w:t>
      </w:r>
      <w:proofErr w:type="spellStart"/>
      <w:r w:rsidRPr="00DF3940">
        <w:rPr>
          <w:rFonts w:cs="Times New Roman"/>
          <w:sz w:val="22"/>
          <w:szCs w:val="22"/>
        </w:rPr>
        <w:t>Szepessy</w:t>
      </w:r>
      <w:proofErr w:type="spellEnd"/>
      <w:r w:rsidRPr="00DF3940">
        <w:rPr>
          <w:rFonts w:cs="Times New Roman"/>
          <w:sz w:val="22"/>
          <w:szCs w:val="22"/>
        </w:rPr>
        <w:t xml:space="preserve"> tér, Széchenyi tér, Színház u., Táncsics u., Tavasz u., Tomori u., Vadász u., Vasút állomás, Városház u., Vörösmarty tömb, Újváros 1-11., Kazinczy u., Vörösmarty u., Pick Márk u.”</w:t>
      </w:r>
      <w:r w:rsidRPr="00DF3940">
        <w:rPr>
          <w:rFonts w:cs="Times New Roman"/>
          <w:sz w:val="22"/>
          <w:szCs w:val="22"/>
        </w:rPr>
        <w:br w:type="page"/>
      </w:r>
    </w:p>
    <w:p w:rsidR="00CE6212" w:rsidRPr="00DF3940" w:rsidRDefault="00BE617B">
      <w:pPr>
        <w:pStyle w:val="Szvegtrzs"/>
        <w:spacing w:line="240" w:lineRule="auto"/>
        <w:jc w:val="right"/>
        <w:rPr>
          <w:rFonts w:cs="Times New Roman"/>
          <w:i/>
          <w:iCs/>
          <w:sz w:val="22"/>
          <w:szCs w:val="22"/>
          <w:u w:val="single"/>
        </w:rPr>
      </w:pPr>
      <w:r w:rsidRPr="00DF3940">
        <w:rPr>
          <w:rFonts w:cs="Times New Roman"/>
          <w:i/>
          <w:iCs/>
          <w:sz w:val="22"/>
          <w:szCs w:val="22"/>
          <w:u w:val="single"/>
        </w:rPr>
        <w:lastRenderedPageBreak/>
        <w:t>7. melléklet</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1. Az önkormányzati tulajdonban lévő lakások bérletéről és elidegenítéséről, valamint az önkormányzati otthonteremtő támogatásról szóló 3/2019. (II. 18.) önkormányzati rendelet 4. melléklet V. fejezet 14.) és 15.) pontja helyébe a következő pont lép:</w:t>
      </w:r>
    </w:p>
    <w:p w:rsidR="00CE6212" w:rsidRPr="00DF3940" w:rsidRDefault="00BE617B">
      <w:pPr>
        <w:pStyle w:val="Szvegtrzs"/>
        <w:spacing w:before="240" w:after="0" w:line="240" w:lineRule="auto"/>
        <w:jc w:val="both"/>
        <w:rPr>
          <w:rFonts w:cs="Times New Roman"/>
          <w:sz w:val="22"/>
          <w:szCs w:val="22"/>
        </w:rPr>
      </w:pPr>
      <w:r w:rsidRPr="00DF3940">
        <w:rPr>
          <w:rFonts w:cs="Times New Roman"/>
          <w:sz w:val="22"/>
          <w:szCs w:val="22"/>
        </w:rPr>
        <w:t xml:space="preserve">„14.) Bérlő saját költségén köteles gondoskodni a lakás burkolatainak, ajtóinak, ablakainak, valamint a lakásberendezések karbantartásáról azon időpontban és olyan módon, ahogyan azt a lakás illetőleg a lakásberendezések állapota szükségessé teszi. Ennek elmulasztása megalapozza a Bérbeadó megtérítési igényét, akkor, amikor a </w:t>
      </w:r>
      <w:proofErr w:type="gramStart"/>
      <w:r w:rsidRPr="00DF3940">
        <w:rPr>
          <w:rFonts w:cs="Times New Roman"/>
          <w:sz w:val="22"/>
          <w:szCs w:val="22"/>
        </w:rPr>
        <w:t>Bérlő(</w:t>
      </w:r>
      <w:proofErr w:type="gramEnd"/>
      <w:r w:rsidRPr="00DF3940">
        <w:rPr>
          <w:rFonts w:cs="Times New Roman"/>
          <w:sz w:val="22"/>
          <w:szCs w:val="22"/>
        </w:rPr>
        <w:t>társ) a bérleményt elhagyja.</w:t>
      </w:r>
    </w:p>
    <w:p w:rsidR="00CE6212" w:rsidRPr="00DF3940" w:rsidRDefault="00BE617B">
      <w:pPr>
        <w:pStyle w:val="Szvegtrzs"/>
        <w:spacing w:before="220" w:after="240" w:line="240" w:lineRule="auto"/>
        <w:jc w:val="both"/>
        <w:rPr>
          <w:rFonts w:cs="Times New Roman"/>
          <w:sz w:val="22"/>
          <w:szCs w:val="22"/>
        </w:rPr>
      </w:pPr>
      <w:r w:rsidRPr="00DF3940">
        <w:rPr>
          <w:rFonts w:cs="Times New Roman"/>
          <w:sz w:val="22"/>
          <w:szCs w:val="22"/>
        </w:rPr>
        <w:t>15.) Bérbeadó kötelezettséget vállal arra, hogy az épület karbantartásáról, központi berendezéseinek állandó üzemképességéről, a közös használatra szolgáló helyiségek és berendezések állagában keletkezett hibák megszüntetéséről gondoskodik. Bérbeadó gondoskodik a lakás burkolatainak, ajtóinak, ablakainak, valamint a lakásberendezések szükség szerinti cseréjéről és pótlásáról. Amennyiben a cserét, vagy a pótlást a bérbeadó helyett a bérlő maga végzi el, úgy a csere vagy pótlás költségeinek lakbérbe történő beszámítására jogosult a költségek az elvégzett munkák bruttó költségének 50 %-</w:t>
      </w:r>
      <w:proofErr w:type="gramStart"/>
      <w:r w:rsidRPr="00DF3940">
        <w:rPr>
          <w:rFonts w:cs="Times New Roman"/>
          <w:sz w:val="22"/>
          <w:szCs w:val="22"/>
        </w:rPr>
        <w:t>a</w:t>
      </w:r>
      <w:proofErr w:type="gramEnd"/>
      <w:r w:rsidRPr="00DF3940">
        <w:rPr>
          <w:rFonts w:cs="Times New Roman"/>
          <w:sz w:val="22"/>
          <w:szCs w:val="22"/>
        </w:rPr>
        <w:t>, maximum 1 millió Ft összeg erejéig.”</w:t>
      </w:r>
      <w:r w:rsidRPr="00DF3940">
        <w:rPr>
          <w:rFonts w:cs="Times New Roman"/>
          <w:sz w:val="22"/>
          <w:szCs w:val="22"/>
        </w:rPr>
        <w:br w:type="page"/>
      </w:r>
    </w:p>
    <w:p w:rsidR="00CE6212" w:rsidRPr="00DF3940" w:rsidRDefault="00BE617B">
      <w:pPr>
        <w:pStyle w:val="Szvegtrzs"/>
        <w:spacing w:line="240" w:lineRule="auto"/>
        <w:jc w:val="right"/>
        <w:rPr>
          <w:rFonts w:cs="Times New Roman"/>
          <w:i/>
          <w:iCs/>
          <w:sz w:val="22"/>
          <w:szCs w:val="22"/>
          <w:u w:val="single"/>
        </w:rPr>
      </w:pPr>
      <w:r w:rsidRPr="00DF3940">
        <w:rPr>
          <w:rFonts w:cs="Times New Roman"/>
          <w:i/>
          <w:iCs/>
          <w:sz w:val="22"/>
          <w:szCs w:val="22"/>
          <w:u w:val="single"/>
        </w:rPr>
        <w:lastRenderedPageBreak/>
        <w:t>8. melléklet</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1. Az önkormányzat vagyonáról és vagyongazdálkodásának szabályairól szóló 25/2012.(X.29.) önkormányzati rendelet 5. mellékletében foglalt táblázat 8863/30. sora helyébe a következő rendelkezés lép:</w:t>
      </w:r>
    </w:p>
    <w:p w:rsidR="00CE6212" w:rsidRPr="00DF3940" w:rsidRDefault="00BE617B">
      <w:pPr>
        <w:rPr>
          <w:rFonts w:cs="Times New Roman"/>
          <w:sz w:val="22"/>
          <w:szCs w:val="22"/>
        </w:rPr>
      </w:pPr>
      <w:r w:rsidRPr="00DF3940">
        <w:rPr>
          <w:rFonts w:cs="Times New Roman"/>
          <w:sz w:val="22"/>
          <w:szCs w:val="22"/>
        </w:rPr>
        <w:t>„</w:t>
      </w:r>
    </w:p>
    <w:tbl>
      <w:tblPr>
        <w:tblW w:w="9638" w:type="dxa"/>
        <w:tblInd w:w="-7" w:type="dxa"/>
        <w:tblLayout w:type="fixed"/>
        <w:tblCellMar>
          <w:top w:w="28" w:type="dxa"/>
          <w:left w:w="28" w:type="dxa"/>
          <w:bottom w:w="28" w:type="dxa"/>
          <w:right w:w="28" w:type="dxa"/>
        </w:tblCellMar>
        <w:tblLook w:val="0000" w:firstRow="0" w:lastRow="0" w:firstColumn="0" w:lastColumn="0" w:noHBand="0" w:noVBand="0"/>
      </w:tblPr>
      <w:tblGrid>
        <w:gridCol w:w="1348"/>
        <w:gridCol w:w="4144"/>
        <w:gridCol w:w="3181"/>
        <w:gridCol w:w="965"/>
      </w:tblGrid>
      <w:tr w:rsidR="00CE6212" w:rsidRPr="00DF3940">
        <w:tc>
          <w:tcPr>
            <w:tcW w:w="1348"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b/>
                <w:bCs/>
                <w:sz w:val="22"/>
                <w:szCs w:val="22"/>
              </w:rPr>
            </w:pPr>
            <w:r w:rsidRPr="00DF3940">
              <w:rPr>
                <w:rFonts w:cs="Times New Roman"/>
                <w:b/>
                <w:bCs/>
                <w:i/>
                <w:iCs/>
                <w:sz w:val="22"/>
                <w:szCs w:val="22"/>
              </w:rPr>
              <w:t>(HRSZ</w:t>
            </w:r>
          </w:p>
        </w:tc>
        <w:tc>
          <w:tcPr>
            <w:tcW w:w="4144"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b/>
                <w:bCs/>
                <w:i/>
                <w:iCs/>
                <w:sz w:val="22"/>
                <w:szCs w:val="22"/>
              </w:rPr>
            </w:pPr>
            <w:r w:rsidRPr="00DF3940">
              <w:rPr>
                <w:rFonts w:cs="Times New Roman"/>
                <w:b/>
                <w:bCs/>
                <w:i/>
                <w:iCs/>
                <w:sz w:val="22"/>
                <w:szCs w:val="22"/>
              </w:rPr>
              <w:t>Megnevezés</w:t>
            </w:r>
          </w:p>
        </w:tc>
        <w:tc>
          <w:tcPr>
            <w:tcW w:w="3181"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b/>
                <w:bCs/>
                <w:i/>
                <w:iCs/>
                <w:sz w:val="22"/>
                <w:szCs w:val="22"/>
              </w:rPr>
            </w:pPr>
            <w:r w:rsidRPr="00DF3940">
              <w:rPr>
                <w:rFonts w:cs="Times New Roman"/>
                <w:b/>
                <w:bCs/>
                <w:i/>
                <w:iCs/>
                <w:sz w:val="22"/>
                <w:szCs w:val="22"/>
              </w:rPr>
              <w:t>Cím</w:t>
            </w:r>
          </w:p>
        </w:tc>
        <w:tc>
          <w:tcPr>
            <w:tcW w:w="965"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b/>
                <w:bCs/>
                <w:sz w:val="22"/>
                <w:szCs w:val="22"/>
              </w:rPr>
            </w:pPr>
            <w:r w:rsidRPr="00DF3940">
              <w:rPr>
                <w:rFonts w:cs="Times New Roman"/>
                <w:b/>
                <w:bCs/>
                <w:i/>
                <w:iCs/>
                <w:sz w:val="22"/>
                <w:szCs w:val="22"/>
              </w:rPr>
              <w:t>Terület)</w:t>
            </w:r>
          </w:p>
        </w:tc>
      </w:tr>
      <w:tr w:rsidR="00CE6212" w:rsidRPr="00DF3940">
        <w:tc>
          <w:tcPr>
            <w:tcW w:w="1348" w:type="dxa"/>
            <w:tcBorders>
              <w:top w:val="single" w:sz="6" w:space="0" w:color="000000"/>
              <w:left w:val="single" w:sz="6" w:space="0" w:color="000000"/>
              <w:bottom w:val="single" w:sz="6" w:space="0" w:color="000000"/>
              <w:right w:val="single" w:sz="6" w:space="0" w:color="000000"/>
            </w:tcBorders>
          </w:tcPr>
          <w:p w:rsidR="00CE6212" w:rsidRPr="00DF3940" w:rsidRDefault="00BE617B" w:rsidP="00DC32AB">
            <w:pPr>
              <w:pStyle w:val="Szvegtrzs"/>
              <w:spacing w:after="0" w:line="240" w:lineRule="auto"/>
              <w:jc w:val="both"/>
              <w:rPr>
                <w:rFonts w:cs="Times New Roman"/>
                <w:sz w:val="22"/>
                <w:szCs w:val="22"/>
              </w:rPr>
            </w:pPr>
            <w:r w:rsidRPr="00DF3940">
              <w:rPr>
                <w:rFonts w:cs="Times New Roman"/>
                <w:sz w:val="22"/>
                <w:szCs w:val="22"/>
              </w:rPr>
              <w:t>8863/30</w:t>
            </w:r>
            <w:bookmarkStart w:id="0" w:name="_GoBack"/>
            <w:bookmarkEnd w:id="0"/>
            <w:r w:rsidRPr="00DF3940">
              <w:rPr>
                <w:rFonts w:cs="Times New Roman"/>
                <w:sz w:val="22"/>
                <w:szCs w:val="22"/>
              </w:rPr>
              <w:t xml:space="preserve"> </w:t>
            </w:r>
            <w:r w:rsidRPr="00DF3940">
              <w:rPr>
                <w:rFonts w:cs="Times New Roman"/>
                <w:sz w:val="22"/>
                <w:szCs w:val="22"/>
              </w:rPr>
              <w:br/>
              <w:t>8863/3</w:t>
            </w:r>
          </w:p>
        </w:tc>
        <w:tc>
          <w:tcPr>
            <w:tcW w:w="4144"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Városi pince</w:t>
            </w:r>
            <w:r w:rsidRPr="00DF3940">
              <w:rPr>
                <w:rFonts w:cs="Times New Roman"/>
                <w:sz w:val="22"/>
                <w:szCs w:val="22"/>
              </w:rPr>
              <w:tab/>
              <w:t xml:space="preserve"> </w:t>
            </w:r>
            <w:r w:rsidRPr="00DF3940">
              <w:rPr>
                <w:rFonts w:cs="Times New Roman"/>
                <w:sz w:val="22"/>
                <w:szCs w:val="22"/>
              </w:rPr>
              <w:br/>
              <w:t>Kivett közforgalom elől el nem zárt magánút</w:t>
            </w:r>
          </w:p>
        </w:tc>
        <w:tc>
          <w:tcPr>
            <w:tcW w:w="3181"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proofErr w:type="gramStart"/>
            <w:r w:rsidRPr="00DF3940">
              <w:rPr>
                <w:rFonts w:cs="Times New Roman"/>
                <w:sz w:val="22"/>
                <w:szCs w:val="22"/>
              </w:rPr>
              <w:t>Nincs</w:t>
            </w:r>
            <w:proofErr w:type="gramEnd"/>
            <w:r w:rsidRPr="00DF3940">
              <w:rPr>
                <w:rFonts w:cs="Times New Roman"/>
                <w:sz w:val="22"/>
                <w:szCs w:val="22"/>
              </w:rPr>
              <w:t xml:space="preserve"> utca neve</w:t>
            </w:r>
            <w:r w:rsidRPr="00DF3940">
              <w:rPr>
                <w:rFonts w:cs="Times New Roman"/>
                <w:sz w:val="22"/>
                <w:szCs w:val="22"/>
              </w:rPr>
              <w:tab/>
              <w:t xml:space="preserve"> </w:t>
            </w:r>
            <w:r w:rsidRPr="00DF3940">
              <w:rPr>
                <w:rFonts w:cs="Times New Roman"/>
                <w:sz w:val="22"/>
                <w:szCs w:val="22"/>
              </w:rPr>
              <w:br/>
              <w:t>Nincs utca neve</w:t>
            </w:r>
          </w:p>
        </w:tc>
        <w:tc>
          <w:tcPr>
            <w:tcW w:w="965" w:type="dxa"/>
            <w:tcBorders>
              <w:top w:val="single" w:sz="6" w:space="0" w:color="000000"/>
              <w:left w:val="single" w:sz="6" w:space="0" w:color="000000"/>
              <w:bottom w:val="single" w:sz="6" w:space="0" w:color="000000"/>
              <w:right w:val="single" w:sz="6" w:space="0" w:color="000000"/>
            </w:tcBorders>
          </w:tcPr>
          <w:p w:rsidR="00CE6212" w:rsidRPr="00DF3940" w:rsidRDefault="00BE617B">
            <w:pPr>
              <w:pStyle w:val="Szvegtrzs"/>
              <w:spacing w:after="0" w:line="240" w:lineRule="auto"/>
              <w:jc w:val="both"/>
              <w:rPr>
                <w:rFonts w:cs="Times New Roman"/>
                <w:sz w:val="22"/>
                <w:szCs w:val="22"/>
              </w:rPr>
            </w:pPr>
            <w:r w:rsidRPr="00DF3940">
              <w:rPr>
                <w:rFonts w:cs="Times New Roman"/>
                <w:sz w:val="22"/>
                <w:szCs w:val="22"/>
              </w:rPr>
              <w:t>7359</w:t>
            </w:r>
            <w:r w:rsidRPr="00DF3940">
              <w:rPr>
                <w:rFonts w:cs="Times New Roman"/>
                <w:sz w:val="22"/>
                <w:szCs w:val="22"/>
              </w:rPr>
              <w:tab/>
              <w:t xml:space="preserve"> </w:t>
            </w:r>
            <w:r w:rsidRPr="00DF3940">
              <w:rPr>
                <w:rFonts w:cs="Times New Roman"/>
                <w:sz w:val="22"/>
                <w:szCs w:val="22"/>
              </w:rPr>
              <w:br/>
              <w:t>217</w:t>
            </w:r>
          </w:p>
        </w:tc>
      </w:tr>
    </w:tbl>
    <w:p w:rsidR="00CE6212" w:rsidRPr="00DF3940" w:rsidRDefault="00BE617B">
      <w:pPr>
        <w:jc w:val="right"/>
        <w:rPr>
          <w:rFonts w:cs="Times New Roman"/>
          <w:sz w:val="22"/>
          <w:szCs w:val="22"/>
        </w:rPr>
      </w:pPr>
      <w:r w:rsidRPr="00DF3940">
        <w:rPr>
          <w:rFonts w:cs="Times New Roman"/>
          <w:sz w:val="22"/>
          <w:szCs w:val="22"/>
        </w:rPr>
        <w:t>”</w:t>
      </w:r>
      <w:r w:rsidRPr="00DF3940">
        <w:rPr>
          <w:rFonts w:cs="Times New Roman"/>
          <w:sz w:val="22"/>
          <w:szCs w:val="22"/>
        </w:rPr>
        <w:br w:type="page"/>
      </w:r>
    </w:p>
    <w:p w:rsidR="00CE6212" w:rsidRPr="00DF3940" w:rsidRDefault="00BE617B">
      <w:pPr>
        <w:pStyle w:val="Szvegtrzs"/>
        <w:spacing w:line="240" w:lineRule="auto"/>
        <w:jc w:val="right"/>
        <w:rPr>
          <w:rFonts w:cs="Times New Roman"/>
          <w:i/>
          <w:iCs/>
          <w:sz w:val="22"/>
          <w:szCs w:val="22"/>
          <w:u w:val="single"/>
        </w:rPr>
      </w:pPr>
      <w:r w:rsidRPr="00DF3940">
        <w:rPr>
          <w:rFonts w:cs="Times New Roman"/>
          <w:i/>
          <w:iCs/>
          <w:sz w:val="22"/>
          <w:szCs w:val="22"/>
          <w:u w:val="single"/>
        </w:rPr>
        <w:lastRenderedPageBreak/>
        <w:t>9. melléklet</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1. Az egészségügyi alapellátási körzetekről szóló 29/2017 (XI.27.) önkormányzati rendelet 1. melléklet 2. pont helyébe a következő pont lép:</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 xml:space="preserve">„2. </w:t>
      </w:r>
      <w:r w:rsidRPr="00DF3940">
        <w:rPr>
          <w:rFonts w:cs="Times New Roman"/>
          <w:b/>
          <w:bCs/>
          <w:sz w:val="22"/>
          <w:szCs w:val="22"/>
        </w:rPr>
        <w:t>körzet</w:t>
      </w:r>
      <w:r w:rsidRPr="00DF3940">
        <w:rPr>
          <w:rFonts w:cs="Times New Roman"/>
          <w:sz w:val="22"/>
          <w:szCs w:val="22"/>
        </w:rPr>
        <w:tab/>
        <w:t xml:space="preserve"> </w:t>
      </w:r>
      <w:r w:rsidRPr="00DF3940">
        <w:rPr>
          <w:rFonts w:cs="Times New Roman"/>
          <w:sz w:val="22"/>
          <w:szCs w:val="22"/>
        </w:rPr>
        <w:br/>
        <w:t xml:space="preserve">Ady E. </w:t>
      </w:r>
      <w:proofErr w:type="gramStart"/>
      <w:r w:rsidRPr="00DF3940">
        <w:rPr>
          <w:rFonts w:cs="Times New Roman"/>
          <w:sz w:val="22"/>
          <w:szCs w:val="22"/>
        </w:rPr>
        <w:t xml:space="preserve">utca, Budai Nagy Antal utca, Bajcsy-Zsilinszky utca, MOFA lakótelep, Szőlőhegy, </w:t>
      </w:r>
      <w:proofErr w:type="spellStart"/>
      <w:r w:rsidRPr="00DF3940">
        <w:rPr>
          <w:rFonts w:cs="Times New Roman"/>
          <w:sz w:val="22"/>
          <w:szCs w:val="22"/>
        </w:rPr>
        <w:t>Cselepatak</w:t>
      </w:r>
      <w:proofErr w:type="spellEnd"/>
      <w:r w:rsidRPr="00DF3940">
        <w:rPr>
          <w:rFonts w:cs="Times New Roman"/>
          <w:sz w:val="22"/>
          <w:szCs w:val="22"/>
        </w:rPr>
        <w:t xml:space="preserve">, Vízkiemelő, </w:t>
      </w:r>
      <w:proofErr w:type="spellStart"/>
      <w:r w:rsidRPr="00DF3940">
        <w:rPr>
          <w:rFonts w:cs="Times New Roman"/>
          <w:sz w:val="22"/>
          <w:szCs w:val="22"/>
        </w:rPr>
        <w:t>Cselepart</w:t>
      </w:r>
      <w:proofErr w:type="spellEnd"/>
      <w:r w:rsidRPr="00DF3940">
        <w:rPr>
          <w:rFonts w:cs="Times New Roman"/>
          <w:sz w:val="22"/>
          <w:szCs w:val="22"/>
        </w:rPr>
        <w:t xml:space="preserve"> üdülőtelep, Bári út, </w:t>
      </w:r>
      <w:proofErr w:type="spellStart"/>
      <w:r w:rsidRPr="00DF3940">
        <w:rPr>
          <w:rFonts w:cs="Times New Roman"/>
          <w:sz w:val="22"/>
          <w:szCs w:val="22"/>
        </w:rPr>
        <w:t>Csencsevár</w:t>
      </w:r>
      <w:proofErr w:type="spellEnd"/>
      <w:r w:rsidRPr="00DF3940">
        <w:rPr>
          <w:rFonts w:cs="Times New Roman"/>
          <w:sz w:val="22"/>
          <w:szCs w:val="22"/>
        </w:rPr>
        <w:t xml:space="preserve"> utca, </w:t>
      </w:r>
      <w:proofErr w:type="spellStart"/>
      <w:r w:rsidRPr="00DF3940">
        <w:rPr>
          <w:rFonts w:cs="Times New Roman"/>
          <w:sz w:val="22"/>
          <w:szCs w:val="22"/>
        </w:rPr>
        <w:t>Csernavölgy</w:t>
      </w:r>
      <w:proofErr w:type="spellEnd"/>
      <w:r w:rsidRPr="00DF3940">
        <w:rPr>
          <w:rFonts w:cs="Times New Roman"/>
          <w:sz w:val="22"/>
          <w:szCs w:val="22"/>
        </w:rPr>
        <w:t xml:space="preserve">, Csillagvirág utca, Előhegy utca, Kis utca, Alsómező dűlő, Bartók Béla utca, Bárány utca, Bérkocsi utca, Diófa utca, Fecske utca, Felszabadulás utca, Felső-Dunasor, Fürdő utca, Gólya utca, József Attila utca, Korsós utca, Kossuth Lajos utca 73-105-ig és 60-78-ig, Kóló tér, Kórház utca, Malom utca, Óvoda utca, Perényi utca, Perényi tömb, Ponty utca, Rózsa utca, Síp utca, Szent Mihály tér, Szentháromság utca, </w:t>
      </w:r>
      <w:proofErr w:type="spellStart"/>
      <w:r w:rsidRPr="00DF3940">
        <w:rPr>
          <w:rFonts w:cs="Times New Roman"/>
          <w:sz w:val="22"/>
          <w:szCs w:val="22"/>
        </w:rPr>
        <w:t>Szepessy</w:t>
      </w:r>
      <w:proofErr w:type="spellEnd"/>
      <w:r w:rsidRPr="00DF3940">
        <w:rPr>
          <w:rFonts w:cs="Times New Roman"/>
          <w:sz w:val="22"/>
          <w:szCs w:val="22"/>
        </w:rPr>
        <w:t xml:space="preserve"> tér, Szerb utca,</w:t>
      </w:r>
      <w:proofErr w:type="gramEnd"/>
      <w:r w:rsidRPr="00DF3940">
        <w:rPr>
          <w:rFonts w:cs="Times New Roman"/>
          <w:sz w:val="22"/>
          <w:szCs w:val="22"/>
        </w:rPr>
        <w:t xml:space="preserve"> Táncsics Mihály utca, Tomori utca, Vadász utca, Vasútállomás, Vörösmarty utca 9-től és 14-től végig, Csele völgy.”</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2. Az egészségügyi alapellátási körzetekről szóló 29/2017 (XI.27.) önkormányzati rendelet 1. melléklet 4. pont helyébe a következő pont lép:</w:t>
      </w:r>
    </w:p>
    <w:p w:rsidR="00CE6212" w:rsidRPr="00DF3940" w:rsidRDefault="00BE617B">
      <w:pPr>
        <w:pStyle w:val="Szvegtrzs"/>
        <w:spacing w:before="240" w:after="240" w:line="240" w:lineRule="auto"/>
        <w:jc w:val="both"/>
        <w:rPr>
          <w:rFonts w:cs="Times New Roman"/>
          <w:sz w:val="22"/>
          <w:szCs w:val="22"/>
        </w:rPr>
      </w:pPr>
      <w:r w:rsidRPr="00DF3940">
        <w:rPr>
          <w:rFonts w:cs="Times New Roman"/>
          <w:sz w:val="22"/>
          <w:szCs w:val="22"/>
        </w:rPr>
        <w:t xml:space="preserve">„4. </w:t>
      </w:r>
      <w:r w:rsidRPr="00DF3940">
        <w:rPr>
          <w:rFonts w:cs="Times New Roman"/>
          <w:b/>
          <w:bCs/>
          <w:sz w:val="22"/>
          <w:szCs w:val="22"/>
        </w:rPr>
        <w:t>körzet</w:t>
      </w:r>
      <w:r w:rsidRPr="00DF3940">
        <w:rPr>
          <w:rFonts w:cs="Times New Roman"/>
          <w:sz w:val="22"/>
          <w:szCs w:val="22"/>
        </w:rPr>
        <w:tab/>
        <w:t xml:space="preserve"> </w:t>
      </w:r>
      <w:r w:rsidRPr="00DF3940">
        <w:rPr>
          <w:rFonts w:cs="Times New Roman"/>
          <w:sz w:val="22"/>
          <w:szCs w:val="22"/>
        </w:rPr>
        <w:br/>
        <w:t xml:space="preserve">Gyümölcs utca, </w:t>
      </w:r>
      <w:proofErr w:type="spellStart"/>
      <w:r w:rsidRPr="00DF3940">
        <w:rPr>
          <w:rFonts w:cs="Times New Roman"/>
          <w:sz w:val="22"/>
          <w:szCs w:val="22"/>
        </w:rPr>
        <w:t>Brand</w:t>
      </w:r>
      <w:proofErr w:type="spellEnd"/>
      <w:r w:rsidRPr="00DF3940">
        <w:rPr>
          <w:rFonts w:cs="Times New Roman"/>
          <w:sz w:val="22"/>
          <w:szCs w:val="22"/>
        </w:rPr>
        <w:t xml:space="preserve"> Ede utca, Ete János utca, Felsőmező dűlő, Horváth Kázmér utca 1</w:t>
      </w:r>
      <w:proofErr w:type="gramStart"/>
      <w:r w:rsidRPr="00DF3940">
        <w:rPr>
          <w:rFonts w:cs="Times New Roman"/>
          <w:sz w:val="22"/>
          <w:szCs w:val="22"/>
        </w:rPr>
        <w:t>.,</w:t>
      </w:r>
      <w:proofErr w:type="gramEnd"/>
      <w:r w:rsidRPr="00DF3940">
        <w:rPr>
          <w:rFonts w:cs="Times New Roman"/>
          <w:sz w:val="22"/>
          <w:szCs w:val="22"/>
        </w:rPr>
        <w:t xml:space="preserve"> 7., 9., 11,.13., és 15. épület, </w:t>
      </w:r>
      <w:proofErr w:type="spellStart"/>
      <w:r w:rsidRPr="00DF3940">
        <w:rPr>
          <w:rFonts w:cs="Times New Roman"/>
          <w:sz w:val="22"/>
          <w:szCs w:val="22"/>
        </w:rPr>
        <w:t>Altinum</w:t>
      </w:r>
      <w:proofErr w:type="spellEnd"/>
      <w:r w:rsidRPr="00DF3940">
        <w:rPr>
          <w:rFonts w:cs="Times New Roman"/>
          <w:sz w:val="22"/>
          <w:szCs w:val="22"/>
        </w:rPr>
        <w:t xml:space="preserve"> utca, Földvár utca, </w:t>
      </w:r>
      <w:proofErr w:type="spellStart"/>
      <w:r w:rsidRPr="00DF3940">
        <w:rPr>
          <w:rFonts w:cs="Times New Roman"/>
          <w:sz w:val="22"/>
          <w:szCs w:val="22"/>
        </w:rPr>
        <w:t>Körtvélyes</w:t>
      </w:r>
      <w:proofErr w:type="spellEnd"/>
      <w:r w:rsidRPr="00DF3940">
        <w:rPr>
          <w:rFonts w:cs="Times New Roman"/>
          <w:sz w:val="22"/>
          <w:szCs w:val="22"/>
        </w:rPr>
        <w:t xml:space="preserve"> utca, Szent László utca, Szent Erzsébet utca, Táltos utca, Lovász utca.”</w:t>
      </w:r>
    </w:p>
    <w:p w:rsidR="00CE6212" w:rsidRPr="00DF3940" w:rsidRDefault="00BE617B">
      <w:pPr>
        <w:pStyle w:val="Szvegtrzs"/>
        <w:spacing w:before="220" w:after="0" w:line="240" w:lineRule="auto"/>
        <w:jc w:val="both"/>
        <w:rPr>
          <w:rFonts w:cs="Times New Roman"/>
          <w:sz w:val="22"/>
          <w:szCs w:val="22"/>
        </w:rPr>
      </w:pPr>
      <w:r w:rsidRPr="00DF3940">
        <w:rPr>
          <w:rFonts w:cs="Times New Roman"/>
          <w:sz w:val="22"/>
          <w:szCs w:val="22"/>
        </w:rPr>
        <w:t>3. Az egészségügyi alapellátási körzetekről szóló 29/2017 (XI.27.) önkormányzati rendelet 1. melléklet 6. pont helyébe a következő pont lép:</w:t>
      </w:r>
    </w:p>
    <w:p w:rsidR="00CE6212" w:rsidRPr="00DF3940" w:rsidRDefault="00BE617B">
      <w:pPr>
        <w:pStyle w:val="Szvegtrzs"/>
        <w:spacing w:before="240" w:after="240" w:line="240" w:lineRule="auto"/>
        <w:jc w:val="both"/>
        <w:rPr>
          <w:rFonts w:cs="Times New Roman"/>
          <w:sz w:val="22"/>
          <w:szCs w:val="22"/>
        </w:rPr>
        <w:sectPr w:rsidR="00CE6212" w:rsidRPr="00DF3940">
          <w:footerReference w:type="default" r:id="rId8"/>
          <w:pgSz w:w="11906" w:h="16838"/>
          <w:pgMar w:top="1134" w:right="1134" w:bottom="1693" w:left="1134" w:header="0" w:footer="1134" w:gutter="0"/>
          <w:cols w:space="708"/>
          <w:formProt w:val="0"/>
          <w:docGrid w:linePitch="600" w:charSpace="32768"/>
        </w:sectPr>
      </w:pPr>
      <w:proofErr w:type="gramStart"/>
      <w:r w:rsidRPr="00DF3940">
        <w:rPr>
          <w:rFonts w:cs="Times New Roman"/>
          <w:sz w:val="22"/>
          <w:szCs w:val="22"/>
        </w:rPr>
        <w:t xml:space="preserve">„6. </w:t>
      </w:r>
      <w:r w:rsidRPr="00DF3940">
        <w:rPr>
          <w:rFonts w:cs="Times New Roman"/>
          <w:b/>
          <w:bCs/>
          <w:sz w:val="22"/>
          <w:szCs w:val="22"/>
        </w:rPr>
        <w:t>körzet</w:t>
      </w:r>
      <w:r w:rsidRPr="00DF3940">
        <w:rPr>
          <w:rFonts w:cs="Times New Roman"/>
          <w:sz w:val="22"/>
          <w:szCs w:val="22"/>
        </w:rPr>
        <w:tab/>
        <w:t xml:space="preserve"> </w:t>
      </w:r>
      <w:r w:rsidRPr="00DF3940">
        <w:rPr>
          <w:rFonts w:cs="Times New Roman"/>
          <w:sz w:val="22"/>
          <w:szCs w:val="22"/>
        </w:rPr>
        <w:br/>
        <w:t xml:space="preserve">Arany János utca, Baross udvar, Baross utca, Dankó Pista utca, Deák tér, Dobozi M. utca, </w:t>
      </w:r>
      <w:proofErr w:type="spellStart"/>
      <w:r w:rsidRPr="00DF3940">
        <w:rPr>
          <w:rFonts w:cs="Times New Roman"/>
          <w:sz w:val="22"/>
          <w:szCs w:val="22"/>
        </w:rPr>
        <w:t>Drágffy</w:t>
      </w:r>
      <w:proofErr w:type="spellEnd"/>
      <w:r w:rsidRPr="00DF3940">
        <w:rPr>
          <w:rFonts w:cs="Times New Roman"/>
          <w:sz w:val="22"/>
          <w:szCs w:val="22"/>
        </w:rPr>
        <w:t xml:space="preserve"> utca 38-tól végig, Garai utca, Gőzhajó utca – Jókai utca felé 26-29-ig, Káposztáskert utca, </w:t>
      </w:r>
      <w:proofErr w:type="spellStart"/>
      <w:r w:rsidRPr="00DF3940">
        <w:rPr>
          <w:rFonts w:cs="Times New Roman"/>
          <w:sz w:val="22"/>
          <w:szCs w:val="22"/>
        </w:rPr>
        <w:t>Kismohács</w:t>
      </w:r>
      <w:proofErr w:type="spellEnd"/>
      <w:r w:rsidRPr="00DF3940">
        <w:rPr>
          <w:rFonts w:cs="Times New Roman"/>
          <w:sz w:val="22"/>
          <w:szCs w:val="22"/>
        </w:rPr>
        <w:t>, Kodály Zoltán utca, Kölcsey Ferenc utca, Makói utca, Március 15. utca, Mátyás utca, Munkás utca, Petőfi Sándor utca, Rákóczi utca, Rókus utca, Sarok utca, Sirály utca, Szent Imre utca</w:t>
      </w:r>
      <w:r w:rsidRPr="00DF3940">
        <w:rPr>
          <w:rFonts w:cs="Times New Roman"/>
          <w:b/>
          <w:bCs/>
          <w:i/>
          <w:iCs/>
          <w:sz w:val="22"/>
          <w:szCs w:val="22"/>
        </w:rPr>
        <w:t xml:space="preserve">, </w:t>
      </w:r>
      <w:r w:rsidRPr="00DF3940">
        <w:rPr>
          <w:rFonts w:cs="Times New Roman"/>
          <w:sz w:val="22"/>
          <w:szCs w:val="22"/>
        </w:rPr>
        <w:t>Szent István utca, Szűk utca, Vágóhíd utca, Vásárhelyi Pál utca, Zrínyi utca 30-tól Jókai utca felé Rákóczi utcáig, Pick Márk utca.”</w:t>
      </w:r>
      <w:proofErr w:type="gramEnd"/>
    </w:p>
    <w:p w:rsidR="00CE6212" w:rsidRPr="00DF3940" w:rsidRDefault="00CE6212">
      <w:pPr>
        <w:pStyle w:val="Szvegtrzs"/>
        <w:spacing w:after="0"/>
        <w:jc w:val="center"/>
        <w:rPr>
          <w:rFonts w:cs="Times New Roman"/>
          <w:sz w:val="22"/>
          <w:szCs w:val="22"/>
        </w:rPr>
      </w:pPr>
    </w:p>
    <w:p w:rsidR="00CE6212" w:rsidRPr="00DF3940" w:rsidRDefault="00BE617B">
      <w:pPr>
        <w:pStyle w:val="Szvegtrzs"/>
        <w:spacing w:after="159" w:line="240" w:lineRule="auto"/>
        <w:ind w:left="159" w:right="159"/>
        <w:jc w:val="center"/>
        <w:rPr>
          <w:rFonts w:cs="Times New Roman"/>
          <w:sz w:val="22"/>
          <w:szCs w:val="22"/>
        </w:rPr>
      </w:pPr>
      <w:r w:rsidRPr="00DF3940">
        <w:rPr>
          <w:rFonts w:cs="Times New Roman"/>
          <w:sz w:val="22"/>
          <w:szCs w:val="22"/>
        </w:rPr>
        <w:t>Általános indokolás</w:t>
      </w:r>
    </w:p>
    <w:p w:rsidR="00CE6212" w:rsidRPr="00DF3940" w:rsidRDefault="00BE617B">
      <w:pPr>
        <w:pStyle w:val="Szvegtrzs"/>
        <w:spacing w:line="240" w:lineRule="auto"/>
        <w:jc w:val="both"/>
        <w:rPr>
          <w:rFonts w:cs="Times New Roman"/>
          <w:sz w:val="22"/>
          <w:szCs w:val="22"/>
        </w:rPr>
      </w:pPr>
      <w:r w:rsidRPr="00DF3940">
        <w:rPr>
          <w:rFonts w:cs="Times New Roman"/>
          <w:b/>
          <w:bCs/>
          <w:sz w:val="22"/>
          <w:szCs w:val="22"/>
        </w:rPr>
        <w:t xml:space="preserve">Az önkormányzat vagyonáról és vagyongazdálkodásának szabályairól szóló 25/2012. (X.29.) </w:t>
      </w:r>
      <w:proofErr w:type="spellStart"/>
      <w:r w:rsidRPr="00DF3940">
        <w:rPr>
          <w:rFonts w:cs="Times New Roman"/>
          <w:b/>
          <w:bCs/>
          <w:sz w:val="22"/>
          <w:szCs w:val="22"/>
        </w:rPr>
        <w:t>ör</w:t>
      </w:r>
      <w:proofErr w:type="spellEnd"/>
      <w:r w:rsidRPr="00DF3940">
        <w:rPr>
          <w:rFonts w:cs="Times New Roman"/>
          <w:sz w:val="22"/>
          <w:szCs w:val="22"/>
        </w:rPr>
        <w:t xml:space="preserve"> módosításának</w:t>
      </w:r>
      <w:r w:rsidRPr="00DF3940">
        <w:rPr>
          <w:rFonts w:cs="Times New Roman"/>
          <w:b/>
          <w:bCs/>
          <w:sz w:val="22"/>
          <w:szCs w:val="22"/>
        </w:rPr>
        <w:t xml:space="preserve"> </w:t>
      </w:r>
      <w:r w:rsidRPr="00DF3940">
        <w:rPr>
          <w:rFonts w:cs="Times New Roman"/>
          <w:sz w:val="22"/>
          <w:szCs w:val="22"/>
        </w:rPr>
        <w:t>általános indokolása megegyezik az előterjesztésben részletezett indokokkal.</w:t>
      </w:r>
    </w:p>
    <w:p w:rsidR="00CE6212" w:rsidRPr="00DF3940" w:rsidRDefault="00BE617B">
      <w:pPr>
        <w:pStyle w:val="Szvegtrzs"/>
        <w:spacing w:line="240" w:lineRule="auto"/>
        <w:jc w:val="both"/>
        <w:rPr>
          <w:rFonts w:cs="Times New Roman"/>
          <w:sz w:val="22"/>
          <w:szCs w:val="22"/>
        </w:rPr>
      </w:pPr>
      <w:r w:rsidRPr="00DF3940">
        <w:rPr>
          <w:rFonts w:cs="Times New Roman"/>
          <w:sz w:val="22"/>
          <w:szCs w:val="22"/>
        </w:rPr>
        <w:t> </w:t>
      </w:r>
    </w:p>
    <w:p w:rsidR="00CE6212" w:rsidRPr="00DF3940" w:rsidRDefault="00BE617B">
      <w:pPr>
        <w:pStyle w:val="Szvegtrzs"/>
        <w:spacing w:line="240" w:lineRule="auto"/>
        <w:jc w:val="both"/>
        <w:rPr>
          <w:rFonts w:cs="Times New Roman"/>
          <w:sz w:val="22"/>
          <w:szCs w:val="22"/>
        </w:rPr>
      </w:pPr>
      <w:r w:rsidRPr="00DF3940">
        <w:rPr>
          <w:rFonts w:cs="Times New Roman"/>
          <w:b/>
          <w:bCs/>
          <w:sz w:val="22"/>
          <w:szCs w:val="22"/>
        </w:rPr>
        <w:t xml:space="preserve">Az önkormányzati lakások bérletéről és elidegenítéséről, valamint az önkormányzati otthonteremtő támogatásról szóló 3/2019. (II.18.) </w:t>
      </w:r>
      <w:proofErr w:type="spellStart"/>
      <w:r w:rsidRPr="00DF3940">
        <w:rPr>
          <w:rFonts w:cs="Times New Roman"/>
          <w:b/>
          <w:bCs/>
          <w:sz w:val="22"/>
          <w:szCs w:val="22"/>
        </w:rPr>
        <w:t>ör</w:t>
      </w:r>
      <w:proofErr w:type="spellEnd"/>
      <w:r w:rsidRPr="00DF3940">
        <w:rPr>
          <w:rFonts w:cs="Times New Roman"/>
          <w:sz w:val="22"/>
          <w:szCs w:val="22"/>
        </w:rPr>
        <w:t>. módosításának</w:t>
      </w:r>
      <w:r w:rsidRPr="00DF3940">
        <w:rPr>
          <w:rFonts w:cs="Times New Roman"/>
          <w:b/>
          <w:bCs/>
          <w:sz w:val="22"/>
          <w:szCs w:val="22"/>
        </w:rPr>
        <w:t xml:space="preserve"> </w:t>
      </w:r>
      <w:r w:rsidRPr="00DF3940">
        <w:rPr>
          <w:rFonts w:cs="Times New Roman"/>
          <w:sz w:val="22"/>
          <w:szCs w:val="22"/>
        </w:rPr>
        <w:t>általános indokolása megegyezik az előterjesztésben részletezett indokokkal.</w:t>
      </w:r>
    </w:p>
    <w:p w:rsidR="00CE6212" w:rsidRPr="00DF3940" w:rsidRDefault="00BE617B">
      <w:pPr>
        <w:pStyle w:val="Szvegtrzs"/>
        <w:spacing w:line="240" w:lineRule="auto"/>
        <w:jc w:val="both"/>
        <w:rPr>
          <w:rFonts w:cs="Times New Roman"/>
          <w:sz w:val="22"/>
          <w:szCs w:val="22"/>
        </w:rPr>
      </w:pPr>
      <w:r w:rsidRPr="00DF3940">
        <w:rPr>
          <w:rFonts w:cs="Times New Roman"/>
          <w:sz w:val="22"/>
          <w:szCs w:val="22"/>
        </w:rPr>
        <w:t> </w:t>
      </w:r>
    </w:p>
    <w:p w:rsidR="00CE6212" w:rsidRPr="00DF3940" w:rsidRDefault="00BE617B">
      <w:pPr>
        <w:pStyle w:val="Szvegtrzs"/>
        <w:spacing w:line="240" w:lineRule="auto"/>
        <w:jc w:val="both"/>
        <w:rPr>
          <w:rFonts w:cs="Times New Roman"/>
          <w:sz w:val="22"/>
          <w:szCs w:val="22"/>
        </w:rPr>
      </w:pPr>
      <w:r w:rsidRPr="00DF3940">
        <w:rPr>
          <w:rFonts w:cs="Times New Roman"/>
          <w:b/>
          <w:bCs/>
          <w:sz w:val="22"/>
          <w:szCs w:val="22"/>
        </w:rPr>
        <w:t> Az egészségügyi alapellátási körzetekről szóló 29/2017.(XI.27.)</w:t>
      </w:r>
      <w:r w:rsidRPr="00DF3940">
        <w:rPr>
          <w:rFonts w:cs="Times New Roman"/>
          <w:sz w:val="22"/>
          <w:szCs w:val="22"/>
        </w:rPr>
        <w:t xml:space="preserve"> </w:t>
      </w:r>
      <w:proofErr w:type="spellStart"/>
      <w:r w:rsidRPr="00DF3940">
        <w:rPr>
          <w:rFonts w:cs="Times New Roman"/>
          <w:b/>
          <w:bCs/>
          <w:sz w:val="22"/>
          <w:szCs w:val="22"/>
        </w:rPr>
        <w:t>ör</w:t>
      </w:r>
      <w:proofErr w:type="spellEnd"/>
      <w:r w:rsidRPr="00DF3940">
        <w:rPr>
          <w:rFonts w:cs="Times New Roman"/>
          <w:b/>
          <w:bCs/>
          <w:sz w:val="22"/>
          <w:szCs w:val="22"/>
        </w:rPr>
        <w:t>.</w:t>
      </w:r>
      <w:r w:rsidRPr="00DF3940">
        <w:rPr>
          <w:rFonts w:cs="Times New Roman"/>
          <w:sz w:val="22"/>
          <w:szCs w:val="22"/>
        </w:rPr>
        <w:t xml:space="preserve"> módosításának</w:t>
      </w:r>
      <w:r w:rsidRPr="00DF3940">
        <w:rPr>
          <w:rFonts w:cs="Times New Roman"/>
          <w:b/>
          <w:bCs/>
          <w:sz w:val="22"/>
          <w:szCs w:val="22"/>
        </w:rPr>
        <w:t xml:space="preserve"> </w:t>
      </w:r>
      <w:r w:rsidRPr="00DF3940">
        <w:rPr>
          <w:rFonts w:cs="Times New Roman"/>
          <w:sz w:val="22"/>
          <w:szCs w:val="22"/>
        </w:rPr>
        <w:t>általános indokolása megegyezik az előterjesztésben részletezett indokokkal.</w:t>
      </w:r>
    </w:p>
    <w:p w:rsidR="00CE6212" w:rsidRPr="00DF3940" w:rsidRDefault="00BE617B">
      <w:pPr>
        <w:pStyle w:val="Szvegtrzs"/>
        <w:spacing w:before="476" w:after="159" w:line="240" w:lineRule="auto"/>
        <w:ind w:left="159" w:right="159"/>
        <w:jc w:val="center"/>
        <w:rPr>
          <w:rFonts w:cs="Times New Roman"/>
          <w:sz w:val="22"/>
          <w:szCs w:val="22"/>
        </w:rPr>
      </w:pPr>
      <w:r w:rsidRPr="00DF3940">
        <w:rPr>
          <w:rFonts w:cs="Times New Roman"/>
          <w:sz w:val="22"/>
          <w:szCs w:val="22"/>
        </w:rPr>
        <w:t>Részletes indokolás</w:t>
      </w:r>
    </w:p>
    <w:p w:rsidR="00CE6212" w:rsidRPr="00DF3940" w:rsidRDefault="00BE617B">
      <w:pPr>
        <w:spacing w:before="159" w:after="79"/>
        <w:ind w:left="159" w:right="159"/>
        <w:jc w:val="center"/>
        <w:rPr>
          <w:rFonts w:cs="Times New Roman"/>
          <w:b/>
          <w:bCs/>
          <w:sz w:val="22"/>
          <w:szCs w:val="22"/>
        </w:rPr>
      </w:pPr>
      <w:r w:rsidRPr="00DF3940">
        <w:rPr>
          <w:rFonts w:cs="Times New Roman"/>
          <w:b/>
          <w:bCs/>
          <w:sz w:val="22"/>
          <w:szCs w:val="22"/>
        </w:rPr>
        <w:t>Az 1. §</w:t>
      </w:r>
      <w:proofErr w:type="spellStart"/>
      <w:r w:rsidRPr="00DF3940">
        <w:rPr>
          <w:rFonts w:cs="Times New Roman"/>
          <w:b/>
          <w:bCs/>
          <w:sz w:val="22"/>
          <w:szCs w:val="22"/>
        </w:rPr>
        <w:t>-hoz</w:t>
      </w:r>
      <w:proofErr w:type="spellEnd"/>
      <w:r w:rsidRPr="00DF3940">
        <w:rPr>
          <w:rFonts w:cs="Times New Roman"/>
          <w:b/>
          <w:bCs/>
          <w:sz w:val="22"/>
          <w:szCs w:val="22"/>
        </w:rPr>
        <w:t xml:space="preserve"> </w:t>
      </w:r>
    </w:p>
    <w:p w:rsidR="00CE6212" w:rsidRPr="00DF3940" w:rsidRDefault="00BE617B">
      <w:pPr>
        <w:pStyle w:val="Szvegtrzs"/>
        <w:spacing w:before="159" w:after="159" w:line="240" w:lineRule="auto"/>
        <w:ind w:left="159" w:right="159"/>
        <w:jc w:val="both"/>
        <w:rPr>
          <w:rFonts w:cs="Times New Roman"/>
          <w:sz w:val="22"/>
          <w:szCs w:val="22"/>
        </w:rPr>
      </w:pPr>
      <w:r w:rsidRPr="00DF3940">
        <w:rPr>
          <w:rFonts w:cs="Times New Roman"/>
          <w:sz w:val="22"/>
          <w:szCs w:val="22"/>
        </w:rPr>
        <w:t>Jogszabályi koherencia megteremtése. </w:t>
      </w:r>
    </w:p>
    <w:p w:rsidR="00CE6212" w:rsidRPr="00DF3940" w:rsidRDefault="00BE617B">
      <w:pPr>
        <w:spacing w:before="159" w:after="79"/>
        <w:ind w:left="159" w:right="159"/>
        <w:jc w:val="center"/>
        <w:rPr>
          <w:rFonts w:cs="Times New Roman"/>
          <w:b/>
          <w:bCs/>
          <w:sz w:val="22"/>
          <w:szCs w:val="22"/>
        </w:rPr>
      </w:pPr>
      <w:r w:rsidRPr="00DF3940">
        <w:rPr>
          <w:rFonts w:cs="Times New Roman"/>
          <w:b/>
          <w:bCs/>
          <w:sz w:val="22"/>
          <w:szCs w:val="22"/>
        </w:rPr>
        <w:t>A 2. §</w:t>
      </w:r>
      <w:proofErr w:type="spellStart"/>
      <w:r w:rsidRPr="00DF3940">
        <w:rPr>
          <w:rFonts w:cs="Times New Roman"/>
          <w:b/>
          <w:bCs/>
          <w:sz w:val="22"/>
          <w:szCs w:val="22"/>
        </w:rPr>
        <w:t>-hoz</w:t>
      </w:r>
      <w:proofErr w:type="spellEnd"/>
      <w:r w:rsidRPr="00DF3940">
        <w:rPr>
          <w:rFonts w:cs="Times New Roman"/>
          <w:b/>
          <w:bCs/>
          <w:sz w:val="22"/>
          <w:szCs w:val="22"/>
        </w:rPr>
        <w:t xml:space="preserve"> </w:t>
      </w:r>
    </w:p>
    <w:p w:rsidR="00CE6212" w:rsidRPr="00DF3940" w:rsidRDefault="00BE617B">
      <w:pPr>
        <w:pStyle w:val="Szvegtrzs"/>
        <w:spacing w:before="159" w:after="159" w:line="240" w:lineRule="auto"/>
        <w:ind w:left="159" w:right="159"/>
        <w:jc w:val="both"/>
        <w:rPr>
          <w:rFonts w:cs="Times New Roman"/>
          <w:sz w:val="22"/>
          <w:szCs w:val="22"/>
        </w:rPr>
      </w:pPr>
      <w:r w:rsidRPr="00DF3940">
        <w:rPr>
          <w:rFonts w:cs="Times New Roman"/>
          <w:sz w:val="22"/>
          <w:szCs w:val="22"/>
        </w:rPr>
        <w:t>Földhivatali és egyéb szakhivatali ügyintézést megkönnyítő rendelkezés.</w:t>
      </w:r>
    </w:p>
    <w:p w:rsidR="00CE6212" w:rsidRPr="00DF3940" w:rsidRDefault="00BE617B">
      <w:pPr>
        <w:spacing w:before="159" w:after="79"/>
        <w:ind w:left="159" w:right="159"/>
        <w:jc w:val="center"/>
        <w:rPr>
          <w:rFonts w:cs="Times New Roman"/>
          <w:b/>
          <w:bCs/>
          <w:sz w:val="22"/>
          <w:szCs w:val="22"/>
        </w:rPr>
      </w:pPr>
      <w:r w:rsidRPr="00DF3940">
        <w:rPr>
          <w:rFonts w:cs="Times New Roman"/>
          <w:b/>
          <w:bCs/>
          <w:sz w:val="22"/>
          <w:szCs w:val="22"/>
        </w:rPr>
        <w:t>A 3–6. §</w:t>
      </w:r>
      <w:proofErr w:type="spellStart"/>
      <w:r w:rsidRPr="00DF3940">
        <w:rPr>
          <w:rFonts w:cs="Times New Roman"/>
          <w:b/>
          <w:bCs/>
          <w:sz w:val="22"/>
          <w:szCs w:val="22"/>
        </w:rPr>
        <w:t>-hoz</w:t>
      </w:r>
      <w:proofErr w:type="spellEnd"/>
      <w:r w:rsidRPr="00DF3940">
        <w:rPr>
          <w:rFonts w:cs="Times New Roman"/>
          <w:b/>
          <w:bCs/>
          <w:sz w:val="22"/>
          <w:szCs w:val="22"/>
        </w:rPr>
        <w:t xml:space="preserve"> </w:t>
      </w:r>
    </w:p>
    <w:p w:rsidR="00CE6212" w:rsidRPr="00DF3940" w:rsidRDefault="00BE617B">
      <w:pPr>
        <w:pStyle w:val="Szvegtrzs"/>
        <w:spacing w:before="159" w:after="159" w:line="240" w:lineRule="auto"/>
        <w:ind w:left="159" w:right="159"/>
        <w:jc w:val="both"/>
        <w:rPr>
          <w:rFonts w:cs="Times New Roman"/>
          <w:sz w:val="22"/>
          <w:szCs w:val="22"/>
        </w:rPr>
      </w:pPr>
      <w:r w:rsidRPr="00DF3940">
        <w:rPr>
          <w:rFonts w:cs="Times New Roman"/>
          <w:sz w:val="22"/>
          <w:szCs w:val="22"/>
        </w:rPr>
        <w:t>A változásokat javarészt az ügymenetek gyorsítása, gördülékenyebbé tétele indokolja a teljes átláthatóság mellett. </w:t>
      </w:r>
    </w:p>
    <w:p w:rsidR="00CE6212" w:rsidRPr="00DF3940" w:rsidRDefault="00BE617B">
      <w:pPr>
        <w:spacing w:before="159" w:after="79"/>
        <w:ind w:left="159" w:right="159"/>
        <w:jc w:val="center"/>
        <w:rPr>
          <w:rFonts w:cs="Times New Roman"/>
          <w:b/>
          <w:bCs/>
          <w:sz w:val="22"/>
          <w:szCs w:val="22"/>
        </w:rPr>
      </w:pPr>
      <w:r w:rsidRPr="00DF3940">
        <w:rPr>
          <w:rFonts w:cs="Times New Roman"/>
          <w:b/>
          <w:bCs/>
          <w:sz w:val="22"/>
          <w:szCs w:val="22"/>
        </w:rPr>
        <w:t>A 7. §</w:t>
      </w:r>
      <w:proofErr w:type="spellStart"/>
      <w:r w:rsidRPr="00DF3940">
        <w:rPr>
          <w:rFonts w:cs="Times New Roman"/>
          <w:b/>
          <w:bCs/>
          <w:sz w:val="22"/>
          <w:szCs w:val="22"/>
        </w:rPr>
        <w:t>-hoz</w:t>
      </w:r>
      <w:proofErr w:type="spellEnd"/>
      <w:r w:rsidRPr="00DF3940">
        <w:rPr>
          <w:rFonts w:cs="Times New Roman"/>
          <w:b/>
          <w:bCs/>
          <w:sz w:val="22"/>
          <w:szCs w:val="22"/>
        </w:rPr>
        <w:t xml:space="preserve"> </w:t>
      </w:r>
    </w:p>
    <w:p w:rsidR="00CE6212" w:rsidRPr="00DF3940" w:rsidRDefault="00BE617B">
      <w:pPr>
        <w:pStyle w:val="Szvegtrzs"/>
        <w:spacing w:before="159" w:after="159" w:line="240" w:lineRule="auto"/>
        <w:ind w:left="159" w:right="159"/>
        <w:jc w:val="both"/>
        <w:rPr>
          <w:rFonts w:cs="Times New Roman"/>
          <w:sz w:val="22"/>
          <w:szCs w:val="22"/>
        </w:rPr>
      </w:pPr>
      <w:r w:rsidRPr="00DF3940">
        <w:rPr>
          <w:rFonts w:cs="Times New Roman"/>
          <w:sz w:val="22"/>
          <w:szCs w:val="22"/>
        </w:rPr>
        <w:t>Telekalakítási átvezetés indokolja a szabályozást. </w:t>
      </w:r>
    </w:p>
    <w:p w:rsidR="00CE6212" w:rsidRPr="00DF3940" w:rsidRDefault="00BE617B">
      <w:pPr>
        <w:spacing w:before="159" w:after="79"/>
        <w:ind w:left="159" w:right="159"/>
        <w:jc w:val="center"/>
        <w:rPr>
          <w:rFonts w:cs="Times New Roman"/>
          <w:b/>
          <w:bCs/>
          <w:sz w:val="22"/>
          <w:szCs w:val="22"/>
        </w:rPr>
      </w:pPr>
      <w:r w:rsidRPr="00DF3940">
        <w:rPr>
          <w:rFonts w:cs="Times New Roman"/>
          <w:b/>
          <w:bCs/>
          <w:sz w:val="22"/>
          <w:szCs w:val="22"/>
        </w:rPr>
        <w:t>A 8. §</w:t>
      </w:r>
      <w:proofErr w:type="spellStart"/>
      <w:r w:rsidRPr="00DF3940">
        <w:rPr>
          <w:rFonts w:cs="Times New Roman"/>
          <w:b/>
          <w:bCs/>
          <w:sz w:val="22"/>
          <w:szCs w:val="22"/>
        </w:rPr>
        <w:t>-hoz</w:t>
      </w:r>
      <w:proofErr w:type="spellEnd"/>
      <w:r w:rsidRPr="00DF3940">
        <w:rPr>
          <w:rFonts w:cs="Times New Roman"/>
          <w:b/>
          <w:bCs/>
          <w:sz w:val="22"/>
          <w:szCs w:val="22"/>
        </w:rPr>
        <w:t xml:space="preserve"> </w:t>
      </w:r>
    </w:p>
    <w:p w:rsidR="00CE6212" w:rsidRPr="00DF3940" w:rsidRDefault="00BE617B">
      <w:pPr>
        <w:pStyle w:val="Szvegtrzs"/>
        <w:spacing w:line="240" w:lineRule="auto"/>
        <w:jc w:val="both"/>
        <w:rPr>
          <w:rFonts w:cs="Times New Roman"/>
          <w:sz w:val="22"/>
          <w:szCs w:val="22"/>
        </w:rPr>
      </w:pPr>
      <w:r w:rsidRPr="00DF3940">
        <w:rPr>
          <w:rFonts w:cs="Times New Roman"/>
          <w:sz w:val="22"/>
          <w:szCs w:val="22"/>
        </w:rPr>
        <w:t>A rendeletmódosítás célja a jogszabálynak a megmódosult életviszonyokhoz, illetve jogszabályi környezethez való igazítása az alábbi esetkörökben:</w:t>
      </w:r>
    </w:p>
    <w:p w:rsidR="00CE6212" w:rsidRPr="00DF3940" w:rsidRDefault="00BE617B">
      <w:pPr>
        <w:pStyle w:val="Szvegtrzs"/>
        <w:spacing w:line="240" w:lineRule="auto"/>
        <w:jc w:val="both"/>
        <w:rPr>
          <w:rFonts w:cs="Times New Roman"/>
          <w:sz w:val="22"/>
          <w:szCs w:val="22"/>
        </w:rPr>
      </w:pPr>
      <w:r w:rsidRPr="00DF3940">
        <w:rPr>
          <w:rFonts w:cs="Times New Roman"/>
          <w:sz w:val="22"/>
          <w:szCs w:val="22"/>
        </w:rPr>
        <w:t>- Újonnan kialakított utcákat kellett körzetesíteni, azaz az utcaneveket be kellett illeszteni a háziorvosi, fogorvosi, gyermekorvosi körzetekbe.</w:t>
      </w:r>
    </w:p>
    <w:p w:rsidR="00CE6212" w:rsidRPr="00DF3940" w:rsidRDefault="00BE617B">
      <w:pPr>
        <w:pStyle w:val="Szvegtrzs"/>
        <w:spacing w:line="240" w:lineRule="auto"/>
        <w:jc w:val="both"/>
        <w:rPr>
          <w:rFonts w:cs="Times New Roman"/>
          <w:sz w:val="22"/>
          <w:szCs w:val="22"/>
        </w:rPr>
      </w:pPr>
      <w:r w:rsidRPr="00DF3940">
        <w:rPr>
          <w:rFonts w:cs="Times New Roman"/>
          <w:sz w:val="22"/>
          <w:szCs w:val="22"/>
        </w:rPr>
        <w:t>- Az eredeti rendeletben egyben van meghatározva az iskolaorvosi, valamint az iskolafogászati ellátási körzet.  Az új finanszírozási szerződéshez meg kell határozni az új körzeteket. A finanszírozás fejkvóta szerint történik. Feladat megszűnése miatt az óvodák kikerülnek az iskolaorvosi körzetekből. A körzetek módosítása garantálja a legoptimálisabb finanszírozási összeg elérését.</w:t>
      </w:r>
    </w:p>
    <w:p w:rsidR="00CE6212" w:rsidRPr="00DF3940" w:rsidRDefault="00BE617B">
      <w:pPr>
        <w:spacing w:before="159" w:after="79"/>
        <w:ind w:left="159" w:right="159"/>
        <w:jc w:val="center"/>
        <w:rPr>
          <w:rFonts w:cs="Times New Roman"/>
          <w:b/>
          <w:bCs/>
          <w:sz w:val="22"/>
          <w:szCs w:val="22"/>
        </w:rPr>
      </w:pPr>
      <w:r w:rsidRPr="00DF3940">
        <w:rPr>
          <w:rFonts w:cs="Times New Roman"/>
          <w:b/>
          <w:bCs/>
          <w:sz w:val="22"/>
          <w:szCs w:val="22"/>
        </w:rPr>
        <w:t>A 9. §</w:t>
      </w:r>
      <w:proofErr w:type="spellStart"/>
      <w:r w:rsidRPr="00DF3940">
        <w:rPr>
          <w:rFonts w:cs="Times New Roman"/>
          <w:b/>
          <w:bCs/>
          <w:sz w:val="22"/>
          <w:szCs w:val="22"/>
        </w:rPr>
        <w:t>-hoz</w:t>
      </w:r>
      <w:proofErr w:type="spellEnd"/>
      <w:r w:rsidRPr="00DF3940">
        <w:rPr>
          <w:rFonts w:cs="Times New Roman"/>
          <w:b/>
          <w:bCs/>
          <w:sz w:val="22"/>
          <w:szCs w:val="22"/>
        </w:rPr>
        <w:t xml:space="preserve"> </w:t>
      </w:r>
    </w:p>
    <w:p w:rsidR="00CE6212" w:rsidRPr="00DF3940" w:rsidRDefault="00BE617B">
      <w:pPr>
        <w:pStyle w:val="Szvegtrzs"/>
        <w:spacing w:before="159" w:after="159" w:line="240" w:lineRule="auto"/>
        <w:ind w:left="159" w:right="159"/>
        <w:jc w:val="both"/>
        <w:rPr>
          <w:rFonts w:cs="Times New Roman"/>
          <w:sz w:val="22"/>
          <w:szCs w:val="22"/>
        </w:rPr>
      </w:pPr>
      <w:r w:rsidRPr="00DF3940">
        <w:rPr>
          <w:rFonts w:cs="Times New Roman"/>
          <w:sz w:val="22"/>
          <w:szCs w:val="22"/>
        </w:rPr>
        <w:t>Hatályon kívül helyező rendelkezés.</w:t>
      </w:r>
    </w:p>
    <w:p w:rsidR="00CE6212" w:rsidRPr="00DF3940" w:rsidRDefault="00BE617B">
      <w:pPr>
        <w:spacing w:before="159" w:after="79"/>
        <w:ind w:left="159" w:right="159"/>
        <w:jc w:val="center"/>
        <w:rPr>
          <w:rFonts w:cs="Times New Roman"/>
          <w:b/>
          <w:bCs/>
          <w:sz w:val="22"/>
          <w:szCs w:val="22"/>
        </w:rPr>
      </w:pPr>
      <w:r w:rsidRPr="00DF3940">
        <w:rPr>
          <w:rFonts w:cs="Times New Roman"/>
          <w:b/>
          <w:bCs/>
          <w:sz w:val="22"/>
          <w:szCs w:val="22"/>
        </w:rPr>
        <w:t>A 10–13. §</w:t>
      </w:r>
      <w:proofErr w:type="spellStart"/>
      <w:r w:rsidRPr="00DF3940">
        <w:rPr>
          <w:rFonts w:cs="Times New Roman"/>
          <w:b/>
          <w:bCs/>
          <w:sz w:val="22"/>
          <w:szCs w:val="22"/>
        </w:rPr>
        <w:t>-hoz</w:t>
      </w:r>
      <w:proofErr w:type="spellEnd"/>
      <w:r w:rsidRPr="00DF3940">
        <w:rPr>
          <w:rFonts w:cs="Times New Roman"/>
          <w:b/>
          <w:bCs/>
          <w:sz w:val="22"/>
          <w:szCs w:val="22"/>
        </w:rPr>
        <w:t xml:space="preserve"> </w:t>
      </w:r>
    </w:p>
    <w:p w:rsidR="00CE6212" w:rsidRPr="00DF3940" w:rsidRDefault="00BE617B">
      <w:pPr>
        <w:pStyle w:val="Szvegtrzs"/>
        <w:spacing w:line="240" w:lineRule="auto"/>
        <w:jc w:val="both"/>
        <w:rPr>
          <w:rFonts w:cs="Times New Roman"/>
          <w:sz w:val="22"/>
          <w:szCs w:val="22"/>
        </w:rPr>
      </w:pPr>
      <w:r w:rsidRPr="00DF3940">
        <w:rPr>
          <w:rFonts w:cs="Times New Roman"/>
          <w:sz w:val="22"/>
          <w:szCs w:val="22"/>
        </w:rPr>
        <w:t>Pontosításra kerül az önkormányzati ingatlan átalakítására, korszerűsítésére, továbbá a lakás karbantartására, felújítására, lakásberendezések pótlására vonatkozó eljárásrend.</w:t>
      </w:r>
    </w:p>
    <w:p w:rsidR="00CE6212" w:rsidRPr="00DF3940" w:rsidRDefault="00BE617B">
      <w:pPr>
        <w:spacing w:before="159" w:after="79"/>
        <w:ind w:left="159" w:right="159"/>
        <w:jc w:val="center"/>
        <w:rPr>
          <w:rFonts w:cs="Times New Roman"/>
          <w:b/>
          <w:bCs/>
          <w:sz w:val="22"/>
          <w:szCs w:val="22"/>
        </w:rPr>
      </w:pPr>
      <w:r w:rsidRPr="00DF3940">
        <w:rPr>
          <w:rFonts w:cs="Times New Roman"/>
          <w:b/>
          <w:bCs/>
          <w:sz w:val="22"/>
          <w:szCs w:val="22"/>
        </w:rPr>
        <w:t>A 14. §</w:t>
      </w:r>
      <w:proofErr w:type="spellStart"/>
      <w:r w:rsidRPr="00DF3940">
        <w:rPr>
          <w:rFonts w:cs="Times New Roman"/>
          <w:b/>
          <w:bCs/>
          <w:sz w:val="22"/>
          <w:szCs w:val="22"/>
        </w:rPr>
        <w:t>-hoz</w:t>
      </w:r>
      <w:proofErr w:type="spellEnd"/>
      <w:r w:rsidRPr="00DF3940">
        <w:rPr>
          <w:rFonts w:cs="Times New Roman"/>
          <w:b/>
          <w:bCs/>
          <w:sz w:val="22"/>
          <w:szCs w:val="22"/>
        </w:rPr>
        <w:t xml:space="preserve"> </w:t>
      </w:r>
    </w:p>
    <w:p w:rsidR="00CE6212" w:rsidRPr="00DF3940" w:rsidRDefault="00BE617B">
      <w:pPr>
        <w:pStyle w:val="Szvegtrzs"/>
        <w:spacing w:before="159" w:after="159" w:line="240" w:lineRule="auto"/>
        <w:ind w:left="159" w:right="159"/>
        <w:jc w:val="both"/>
        <w:rPr>
          <w:rFonts w:cs="Times New Roman"/>
          <w:sz w:val="22"/>
          <w:szCs w:val="22"/>
        </w:rPr>
      </w:pPr>
      <w:r w:rsidRPr="00DF3940">
        <w:rPr>
          <w:rFonts w:cs="Times New Roman"/>
          <w:sz w:val="22"/>
          <w:szCs w:val="22"/>
        </w:rPr>
        <w:t>Hatályon kívül helyező rendelkezés.</w:t>
      </w:r>
    </w:p>
    <w:sectPr w:rsidR="00CE6212" w:rsidRPr="00DF3940">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94" w:rsidRDefault="00106A94">
      <w:r>
        <w:separator/>
      </w:r>
    </w:p>
  </w:endnote>
  <w:endnote w:type="continuationSeparator" w:id="0">
    <w:p w:rsidR="00106A94" w:rsidRDefault="0010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12" w:rsidRDefault="00BE617B">
    <w:pPr>
      <w:pStyle w:val="llb"/>
      <w:jc w:val="center"/>
    </w:pPr>
    <w:r>
      <w:fldChar w:fldCharType="begin"/>
    </w:r>
    <w:r>
      <w:instrText>PAGE</w:instrText>
    </w:r>
    <w:r>
      <w:fldChar w:fldCharType="separate"/>
    </w:r>
    <w:r w:rsidR="00DC32AB">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12" w:rsidRDefault="00BE617B">
    <w:pPr>
      <w:pStyle w:val="llb"/>
      <w:jc w:val="center"/>
    </w:pPr>
    <w:r>
      <w:fldChar w:fldCharType="begin"/>
    </w:r>
    <w:r>
      <w:instrText>PAGE</w:instrText>
    </w:r>
    <w:r>
      <w:fldChar w:fldCharType="separate"/>
    </w:r>
    <w:r w:rsidR="00DC32AB">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94" w:rsidRDefault="00106A94">
      <w:r>
        <w:separator/>
      </w:r>
    </w:p>
  </w:footnote>
  <w:footnote w:type="continuationSeparator" w:id="0">
    <w:p w:rsidR="00106A94" w:rsidRDefault="00106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3C9"/>
    <w:multiLevelType w:val="multilevel"/>
    <w:tmpl w:val="3F10B7B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E6212"/>
    <w:rsid w:val="00106A94"/>
    <w:rsid w:val="00BE617B"/>
    <w:rsid w:val="00CE6212"/>
    <w:rsid w:val="00DC32AB"/>
    <w:rsid w:val="00DF3940"/>
    <w:rsid w:val="00E156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DC32AB"/>
    <w:rPr>
      <w:rFonts w:ascii="Times New Roman" w:hAnsi="Times New Roman"/>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DC32AB"/>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3275</Words>
  <Characters>22601</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birone_emerencia</dc:creator>
  <cp:lastModifiedBy>birone_emerencia</cp:lastModifiedBy>
  <cp:revision>4</cp:revision>
  <dcterms:created xsi:type="dcterms:W3CDTF">2021-12-06T14:15:00Z</dcterms:created>
  <dcterms:modified xsi:type="dcterms:W3CDTF">2021-12-06T14:36:00Z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